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9434E" w14:textId="77777777" w:rsidR="00A2128F" w:rsidRDefault="00A2128F" w:rsidP="00A2128F">
      <w:pPr>
        <w:spacing w:line="0" w:lineRule="atLeast"/>
        <w:ind w:left="7371"/>
        <w:jc w:val="left"/>
        <w:rPr>
          <w:sz w:val="24"/>
          <w:szCs w:val="24"/>
        </w:rPr>
      </w:pPr>
      <w:r>
        <w:rPr>
          <w:sz w:val="24"/>
          <w:szCs w:val="24"/>
        </w:rPr>
        <w:t>ЗАТВЕРДЖЕНО</w:t>
      </w:r>
    </w:p>
    <w:p w14:paraId="27C7F4A8" w14:textId="77777777" w:rsidR="00A2128F" w:rsidRPr="006A3B7D" w:rsidRDefault="00A2128F" w:rsidP="00A2128F">
      <w:pPr>
        <w:spacing w:line="0" w:lineRule="atLeast"/>
        <w:ind w:left="7371"/>
        <w:jc w:val="left"/>
        <w:rPr>
          <w:sz w:val="24"/>
          <w:szCs w:val="24"/>
        </w:rPr>
      </w:pPr>
      <w:r>
        <w:rPr>
          <w:sz w:val="24"/>
          <w:szCs w:val="24"/>
        </w:rPr>
        <w:t>Наказ Львівського</w:t>
      </w:r>
      <w:r w:rsidRPr="006A3B7D">
        <w:rPr>
          <w:sz w:val="24"/>
          <w:szCs w:val="24"/>
        </w:rPr>
        <w:t xml:space="preserve"> міжрегіонального управління Міністерства юстиції </w:t>
      </w:r>
      <w:r>
        <w:rPr>
          <w:sz w:val="24"/>
          <w:szCs w:val="24"/>
        </w:rPr>
        <w:t>України</w:t>
      </w:r>
    </w:p>
    <w:p w14:paraId="43F3311E" w14:textId="10C079E9" w:rsidR="000430F8" w:rsidRPr="00FC570C" w:rsidRDefault="006C0423" w:rsidP="006C0423">
      <w:pPr>
        <w:ind w:left="6663" w:firstLine="708"/>
        <w:jc w:val="left"/>
        <w:rPr>
          <w:sz w:val="24"/>
          <w:szCs w:val="24"/>
          <w:lang w:eastAsia="uk-UA"/>
        </w:rPr>
      </w:pPr>
      <w:bookmarkStart w:id="0" w:name="_GoBack"/>
      <w:bookmarkEnd w:id="0"/>
      <w:r w:rsidRPr="006C0423">
        <w:rPr>
          <w:bCs/>
          <w:sz w:val="24"/>
          <w:szCs w:val="24"/>
        </w:rPr>
        <w:t>від 09.12.2025 № 60/4</w:t>
      </w:r>
    </w:p>
    <w:p w14:paraId="63B025A9" w14:textId="01D9BC08" w:rsidR="00743D2F" w:rsidRPr="00C7151A" w:rsidRDefault="00743D2F" w:rsidP="00743D2F">
      <w:pPr>
        <w:jc w:val="center"/>
        <w:rPr>
          <w:b/>
          <w:sz w:val="24"/>
          <w:szCs w:val="24"/>
          <w:lang w:eastAsia="uk-UA"/>
        </w:rPr>
      </w:pPr>
      <w:r w:rsidRPr="00C7151A">
        <w:rPr>
          <w:b/>
          <w:sz w:val="24"/>
          <w:szCs w:val="24"/>
          <w:lang w:eastAsia="uk-UA"/>
        </w:rPr>
        <w:t xml:space="preserve">ІНФОРМАЦІЙНА КАРТКА </w:t>
      </w:r>
    </w:p>
    <w:p w14:paraId="2D029271" w14:textId="77777777" w:rsidR="00DC57F0" w:rsidRDefault="00DC57F0" w:rsidP="00DC57F0">
      <w:pPr>
        <w:tabs>
          <w:tab w:val="left" w:pos="3969"/>
        </w:tabs>
        <w:jc w:val="center"/>
        <w:rPr>
          <w:b/>
          <w:sz w:val="24"/>
          <w:szCs w:val="24"/>
          <w:lang w:eastAsia="uk-UA"/>
        </w:rPr>
      </w:pPr>
      <w:bookmarkStart w:id="1" w:name="_Hlk70330624"/>
      <w:r w:rsidRPr="00292D77">
        <w:rPr>
          <w:b/>
          <w:sz w:val="24"/>
          <w:szCs w:val="24"/>
          <w:lang w:eastAsia="uk-UA"/>
        </w:rPr>
        <w:t xml:space="preserve">адміністративної послуги з </w:t>
      </w:r>
      <w:bookmarkStart w:id="2" w:name="n12"/>
      <w:bookmarkEnd w:id="2"/>
      <w:r w:rsidRPr="00292D77">
        <w:rPr>
          <w:b/>
          <w:sz w:val="24"/>
          <w:szCs w:val="24"/>
          <w:lang w:eastAsia="uk-UA"/>
        </w:rPr>
        <w:t>державної реєстрації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bookmarkEnd w:id="1"/>
    <w:p w14:paraId="526860A7" w14:textId="577ECB08" w:rsidR="00A43E8E" w:rsidRDefault="00A43E8E" w:rsidP="00A43E8E">
      <w:pPr>
        <w:jc w:val="center"/>
        <w:rPr>
          <w:color w:val="000000" w:themeColor="text1"/>
          <w:sz w:val="20"/>
          <w:szCs w:val="20"/>
          <w:lang w:eastAsia="uk-UA"/>
        </w:rPr>
      </w:pPr>
      <w:r w:rsidRPr="009B3CDE">
        <w:rPr>
          <w:color w:val="000000" w:themeColor="text1"/>
          <w:sz w:val="20"/>
          <w:szCs w:val="20"/>
          <w:lang w:eastAsia="uk-UA"/>
        </w:rPr>
        <w:t>(найменування суб’єкта надання адміністративної послуги та центру надання адміністративних послуг)</w:t>
      </w:r>
    </w:p>
    <w:p w14:paraId="622F3171" w14:textId="77777777" w:rsidR="00E13A2E" w:rsidRDefault="00E13A2E" w:rsidP="00A43E8E">
      <w:pPr>
        <w:jc w:val="center"/>
        <w:rPr>
          <w:color w:val="000000" w:themeColor="text1"/>
          <w:sz w:val="24"/>
          <w:szCs w:val="24"/>
          <w:lang w:eastAsia="uk-UA"/>
        </w:rPr>
      </w:pPr>
    </w:p>
    <w:p w14:paraId="0950B8DE" w14:textId="45466436" w:rsidR="00A43E8E" w:rsidRPr="00E13A2E" w:rsidRDefault="00E13A2E" w:rsidP="00A43E8E">
      <w:pPr>
        <w:jc w:val="center"/>
        <w:rPr>
          <w:color w:val="000000" w:themeColor="text1"/>
          <w:sz w:val="24"/>
          <w:szCs w:val="24"/>
          <w:lang w:eastAsia="uk-UA"/>
        </w:rPr>
      </w:pPr>
      <w:r w:rsidRPr="00E13A2E">
        <w:rPr>
          <w:color w:val="000000" w:themeColor="text1"/>
          <w:sz w:val="24"/>
          <w:szCs w:val="24"/>
          <w:lang w:eastAsia="uk-UA"/>
        </w:rPr>
        <w:t>Згідно  Додатку 1 до Наказу</w:t>
      </w:r>
    </w:p>
    <w:p w14:paraId="29D151A2" w14:textId="77777777" w:rsidR="00083119" w:rsidRPr="00C7151A" w:rsidRDefault="00083119" w:rsidP="00083119">
      <w:pPr>
        <w:jc w:val="center"/>
        <w:rPr>
          <w:sz w:val="20"/>
          <w:szCs w:val="20"/>
          <w:lang w:eastAsia="uk-UA"/>
        </w:rPr>
      </w:pPr>
    </w:p>
    <w:tbl>
      <w:tblPr>
        <w:tblW w:w="5000"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8"/>
        <w:gridCol w:w="62"/>
        <w:gridCol w:w="2911"/>
        <w:gridCol w:w="23"/>
        <w:gridCol w:w="7184"/>
      </w:tblGrid>
      <w:tr w:rsidR="00C7151A" w:rsidRPr="00C7151A" w14:paraId="3B78EBFD" w14:textId="77777777" w:rsidTr="00F5538C">
        <w:tc>
          <w:tcPr>
            <w:tcW w:w="5000" w:type="pct"/>
            <w:gridSpan w:val="5"/>
            <w:tcBorders>
              <w:top w:val="outset" w:sz="6" w:space="0" w:color="000000"/>
              <w:left w:val="outset" w:sz="6" w:space="0" w:color="000000"/>
              <w:bottom w:val="outset" w:sz="6" w:space="0" w:color="000000"/>
              <w:right w:val="outset" w:sz="6" w:space="0" w:color="000000"/>
            </w:tcBorders>
            <w:hideMark/>
          </w:tcPr>
          <w:p w14:paraId="5E356E12" w14:textId="77777777" w:rsidR="00156EA0" w:rsidRPr="00C7151A" w:rsidRDefault="00156EA0" w:rsidP="00156EA0">
            <w:pPr>
              <w:jc w:val="center"/>
              <w:rPr>
                <w:b/>
                <w:sz w:val="24"/>
                <w:szCs w:val="24"/>
                <w:lang w:eastAsia="uk-UA"/>
              </w:rPr>
            </w:pPr>
            <w:r w:rsidRPr="00C7151A">
              <w:rPr>
                <w:b/>
                <w:sz w:val="24"/>
                <w:szCs w:val="24"/>
                <w:lang w:eastAsia="uk-UA"/>
              </w:rPr>
              <w:t xml:space="preserve">Інформація про суб’єкта надання адміністративної послуги </w:t>
            </w:r>
          </w:p>
          <w:p w14:paraId="42CC878C" w14:textId="77777777" w:rsidR="00083119" w:rsidRPr="00C7151A" w:rsidRDefault="00156EA0" w:rsidP="00156EA0">
            <w:pPr>
              <w:jc w:val="center"/>
              <w:rPr>
                <w:b/>
                <w:sz w:val="24"/>
                <w:szCs w:val="24"/>
                <w:lang w:eastAsia="uk-UA"/>
              </w:rPr>
            </w:pPr>
            <w:r w:rsidRPr="00C7151A">
              <w:rPr>
                <w:b/>
                <w:sz w:val="24"/>
                <w:szCs w:val="24"/>
                <w:lang w:eastAsia="uk-UA"/>
              </w:rPr>
              <w:t>та/або центру надання адміністративних послуг</w:t>
            </w:r>
          </w:p>
        </w:tc>
      </w:tr>
      <w:tr w:rsidR="00E13A2E" w:rsidRPr="00C7151A" w14:paraId="26EDED5A" w14:textId="77777777" w:rsidTr="00207C25">
        <w:tc>
          <w:tcPr>
            <w:tcW w:w="202" w:type="pct"/>
            <w:tcBorders>
              <w:top w:val="outset" w:sz="6" w:space="0" w:color="000000"/>
              <w:left w:val="outset" w:sz="6" w:space="0" w:color="000000"/>
              <w:bottom w:val="outset" w:sz="6" w:space="0" w:color="000000"/>
              <w:right w:val="outset" w:sz="6" w:space="0" w:color="000000"/>
            </w:tcBorders>
            <w:hideMark/>
          </w:tcPr>
          <w:p w14:paraId="2902127E" w14:textId="77777777" w:rsidR="00E13A2E" w:rsidRPr="00C7151A" w:rsidRDefault="00E13A2E" w:rsidP="001D57BF">
            <w:pPr>
              <w:jc w:val="center"/>
              <w:rPr>
                <w:sz w:val="24"/>
                <w:szCs w:val="24"/>
                <w:lang w:eastAsia="uk-UA"/>
              </w:rPr>
            </w:pPr>
            <w:r w:rsidRPr="00C7151A">
              <w:rPr>
                <w:sz w:val="24"/>
                <w:szCs w:val="24"/>
                <w:lang w:eastAsia="uk-UA"/>
              </w:rPr>
              <w:t>1</w:t>
            </w:r>
          </w:p>
        </w:tc>
        <w:tc>
          <w:tcPr>
            <w:tcW w:w="1401" w:type="pct"/>
            <w:gridSpan w:val="2"/>
            <w:tcBorders>
              <w:top w:val="outset" w:sz="6" w:space="0" w:color="000000"/>
              <w:left w:val="outset" w:sz="6" w:space="0" w:color="000000"/>
              <w:bottom w:val="outset" w:sz="6" w:space="0" w:color="000000"/>
              <w:right w:val="outset" w:sz="6" w:space="0" w:color="000000"/>
            </w:tcBorders>
            <w:hideMark/>
          </w:tcPr>
          <w:p w14:paraId="4F8C2D7C" w14:textId="1B3236C2" w:rsidR="00E13A2E" w:rsidRPr="00C7151A" w:rsidRDefault="00E13A2E" w:rsidP="001D57BF">
            <w:pPr>
              <w:rPr>
                <w:sz w:val="24"/>
                <w:szCs w:val="24"/>
                <w:lang w:eastAsia="uk-UA"/>
              </w:rPr>
            </w:pPr>
            <w:r w:rsidRPr="0008247B">
              <w:rPr>
                <w:sz w:val="24"/>
                <w:szCs w:val="24"/>
                <w:lang w:eastAsia="uk-UA"/>
              </w:rPr>
              <w:t xml:space="preserve">Місцезнаходження </w:t>
            </w:r>
          </w:p>
        </w:tc>
        <w:tc>
          <w:tcPr>
            <w:tcW w:w="3397" w:type="pct"/>
            <w:gridSpan w:val="2"/>
            <w:tcBorders>
              <w:top w:val="outset" w:sz="6" w:space="0" w:color="000000"/>
              <w:left w:val="outset" w:sz="6" w:space="0" w:color="000000"/>
              <w:bottom w:val="outset" w:sz="6" w:space="0" w:color="000000"/>
              <w:right w:val="outset" w:sz="6" w:space="0" w:color="000000"/>
            </w:tcBorders>
            <w:hideMark/>
          </w:tcPr>
          <w:p w14:paraId="4FB9D359" w14:textId="502E82EE" w:rsidR="00E13A2E" w:rsidRPr="004622EB" w:rsidRDefault="00E13A2E" w:rsidP="00E13A2E">
            <w:pPr>
              <w:rPr>
                <w:sz w:val="24"/>
                <w:szCs w:val="24"/>
              </w:rPr>
            </w:pPr>
            <w:r w:rsidRPr="00E23717">
              <w:t xml:space="preserve">Згідно  Додатку </w:t>
            </w:r>
            <w:r>
              <w:t>2</w:t>
            </w:r>
            <w:r w:rsidRPr="00E23717">
              <w:t xml:space="preserve"> до Наказу</w:t>
            </w:r>
          </w:p>
        </w:tc>
      </w:tr>
      <w:tr w:rsidR="00E13A2E" w:rsidRPr="00C7151A" w14:paraId="5F8CB2D7" w14:textId="77777777" w:rsidTr="00207C25">
        <w:tc>
          <w:tcPr>
            <w:tcW w:w="202" w:type="pct"/>
            <w:tcBorders>
              <w:top w:val="outset" w:sz="6" w:space="0" w:color="000000"/>
              <w:left w:val="outset" w:sz="6" w:space="0" w:color="000000"/>
              <w:bottom w:val="outset" w:sz="6" w:space="0" w:color="000000"/>
              <w:right w:val="outset" w:sz="6" w:space="0" w:color="000000"/>
            </w:tcBorders>
            <w:hideMark/>
          </w:tcPr>
          <w:p w14:paraId="10B75E61" w14:textId="77777777" w:rsidR="00E13A2E" w:rsidRPr="00C7151A" w:rsidRDefault="00E13A2E" w:rsidP="001D57BF">
            <w:pPr>
              <w:jc w:val="center"/>
              <w:rPr>
                <w:sz w:val="24"/>
                <w:szCs w:val="24"/>
                <w:lang w:eastAsia="uk-UA"/>
              </w:rPr>
            </w:pPr>
            <w:r w:rsidRPr="00C7151A">
              <w:rPr>
                <w:sz w:val="24"/>
                <w:szCs w:val="24"/>
                <w:lang w:eastAsia="uk-UA"/>
              </w:rPr>
              <w:t>2</w:t>
            </w:r>
          </w:p>
        </w:tc>
        <w:tc>
          <w:tcPr>
            <w:tcW w:w="1401" w:type="pct"/>
            <w:gridSpan w:val="2"/>
            <w:tcBorders>
              <w:top w:val="outset" w:sz="6" w:space="0" w:color="000000"/>
              <w:left w:val="outset" w:sz="6" w:space="0" w:color="000000"/>
              <w:bottom w:val="outset" w:sz="6" w:space="0" w:color="000000"/>
              <w:right w:val="outset" w:sz="6" w:space="0" w:color="000000"/>
            </w:tcBorders>
            <w:hideMark/>
          </w:tcPr>
          <w:p w14:paraId="65AC6A0E" w14:textId="2E895EFF" w:rsidR="00E13A2E" w:rsidRPr="00C7151A" w:rsidRDefault="00E13A2E" w:rsidP="001D57BF">
            <w:pPr>
              <w:rPr>
                <w:sz w:val="24"/>
                <w:szCs w:val="24"/>
                <w:lang w:eastAsia="uk-UA"/>
              </w:rPr>
            </w:pPr>
            <w:r w:rsidRPr="0008247B">
              <w:rPr>
                <w:sz w:val="24"/>
                <w:szCs w:val="24"/>
                <w:lang w:eastAsia="uk-UA"/>
              </w:rPr>
              <w:t xml:space="preserve">Інформація щодо режиму роботи </w:t>
            </w:r>
          </w:p>
        </w:tc>
        <w:tc>
          <w:tcPr>
            <w:tcW w:w="3397" w:type="pct"/>
            <w:gridSpan w:val="2"/>
            <w:tcBorders>
              <w:top w:val="outset" w:sz="6" w:space="0" w:color="000000"/>
              <w:left w:val="outset" w:sz="6" w:space="0" w:color="000000"/>
              <w:bottom w:val="outset" w:sz="6" w:space="0" w:color="000000"/>
              <w:right w:val="outset" w:sz="6" w:space="0" w:color="000000"/>
            </w:tcBorders>
            <w:hideMark/>
          </w:tcPr>
          <w:p w14:paraId="226D8B7B" w14:textId="7A3585F7" w:rsidR="00E13A2E" w:rsidRPr="004622EB" w:rsidRDefault="00E13A2E" w:rsidP="00E13A2E">
            <w:pPr>
              <w:rPr>
                <w:rFonts w:eastAsia="Calibri"/>
                <w:color w:val="000000"/>
                <w:sz w:val="24"/>
                <w:szCs w:val="24"/>
                <w:shd w:val="clear" w:color="auto" w:fill="FFFFFF"/>
              </w:rPr>
            </w:pPr>
            <w:r w:rsidRPr="00E23717">
              <w:t xml:space="preserve">Згідно  Додатку </w:t>
            </w:r>
            <w:r>
              <w:t>3</w:t>
            </w:r>
            <w:r w:rsidRPr="00E23717">
              <w:t xml:space="preserve"> до Наказу</w:t>
            </w:r>
          </w:p>
        </w:tc>
      </w:tr>
      <w:tr w:rsidR="00E13A2E" w:rsidRPr="00C7151A" w14:paraId="64E1EB40" w14:textId="77777777" w:rsidTr="00207C25">
        <w:tc>
          <w:tcPr>
            <w:tcW w:w="202" w:type="pct"/>
            <w:tcBorders>
              <w:top w:val="outset" w:sz="6" w:space="0" w:color="000000"/>
              <w:left w:val="outset" w:sz="6" w:space="0" w:color="000000"/>
              <w:bottom w:val="outset" w:sz="6" w:space="0" w:color="000000"/>
              <w:right w:val="outset" w:sz="6" w:space="0" w:color="000000"/>
            </w:tcBorders>
            <w:hideMark/>
          </w:tcPr>
          <w:p w14:paraId="33B5D50C" w14:textId="77777777" w:rsidR="00E13A2E" w:rsidRPr="00C7151A" w:rsidRDefault="00E13A2E" w:rsidP="001D57BF">
            <w:pPr>
              <w:jc w:val="center"/>
              <w:rPr>
                <w:sz w:val="24"/>
                <w:szCs w:val="24"/>
                <w:lang w:eastAsia="uk-UA"/>
              </w:rPr>
            </w:pPr>
            <w:r w:rsidRPr="00C7151A">
              <w:rPr>
                <w:sz w:val="24"/>
                <w:szCs w:val="24"/>
                <w:lang w:eastAsia="uk-UA"/>
              </w:rPr>
              <w:t>3</w:t>
            </w:r>
          </w:p>
        </w:tc>
        <w:tc>
          <w:tcPr>
            <w:tcW w:w="1401" w:type="pct"/>
            <w:gridSpan w:val="2"/>
            <w:tcBorders>
              <w:top w:val="outset" w:sz="6" w:space="0" w:color="000000"/>
              <w:left w:val="outset" w:sz="6" w:space="0" w:color="000000"/>
              <w:bottom w:val="outset" w:sz="6" w:space="0" w:color="000000"/>
              <w:right w:val="outset" w:sz="6" w:space="0" w:color="000000"/>
            </w:tcBorders>
            <w:hideMark/>
          </w:tcPr>
          <w:p w14:paraId="61BAF943" w14:textId="567CCB2C" w:rsidR="00E13A2E" w:rsidRPr="00C7151A" w:rsidRDefault="00E13A2E" w:rsidP="001D57BF">
            <w:pPr>
              <w:rPr>
                <w:sz w:val="24"/>
                <w:szCs w:val="24"/>
                <w:lang w:eastAsia="uk-UA"/>
              </w:rPr>
            </w:pPr>
            <w:r w:rsidRPr="0008247B">
              <w:rPr>
                <w:sz w:val="24"/>
                <w:szCs w:val="24"/>
                <w:lang w:eastAsia="uk-UA"/>
              </w:rPr>
              <w:t xml:space="preserve">Телефон/факс (довідки), адреса електронної пошти та </w:t>
            </w:r>
            <w:proofErr w:type="spellStart"/>
            <w:r w:rsidRPr="0008247B">
              <w:rPr>
                <w:sz w:val="24"/>
                <w:szCs w:val="24"/>
                <w:lang w:eastAsia="uk-UA"/>
              </w:rPr>
              <w:t>вебсайт</w:t>
            </w:r>
            <w:proofErr w:type="spellEnd"/>
            <w:r w:rsidRPr="0008247B">
              <w:rPr>
                <w:sz w:val="24"/>
                <w:szCs w:val="24"/>
                <w:lang w:eastAsia="uk-UA"/>
              </w:rPr>
              <w:t xml:space="preserve"> </w:t>
            </w:r>
          </w:p>
        </w:tc>
        <w:tc>
          <w:tcPr>
            <w:tcW w:w="3397" w:type="pct"/>
            <w:gridSpan w:val="2"/>
            <w:tcBorders>
              <w:top w:val="outset" w:sz="6" w:space="0" w:color="000000"/>
              <w:left w:val="outset" w:sz="6" w:space="0" w:color="000000"/>
              <w:bottom w:val="outset" w:sz="6" w:space="0" w:color="000000"/>
              <w:right w:val="outset" w:sz="6" w:space="0" w:color="000000"/>
            </w:tcBorders>
            <w:hideMark/>
          </w:tcPr>
          <w:p w14:paraId="5CF95941" w14:textId="1B042693" w:rsidR="00E13A2E" w:rsidRPr="00207C25" w:rsidRDefault="00E13A2E" w:rsidP="00E13A2E">
            <w:r w:rsidRPr="00E23717">
              <w:t xml:space="preserve">Згідно  Додатку </w:t>
            </w:r>
            <w:r>
              <w:t>4</w:t>
            </w:r>
            <w:r w:rsidRPr="00E23717">
              <w:t xml:space="preserve"> до Наказу</w:t>
            </w:r>
          </w:p>
        </w:tc>
      </w:tr>
      <w:tr w:rsidR="00F5538C" w:rsidRPr="00292D77" w14:paraId="76CB18E8" w14:textId="77777777" w:rsidTr="00F5538C">
        <w:tc>
          <w:tcPr>
            <w:tcW w:w="5000" w:type="pct"/>
            <w:gridSpan w:val="5"/>
            <w:tcBorders>
              <w:top w:val="outset" w:sz="6" w:space="0" w:color="000000"/>
              <w:left w:val="outset" w:sz="6" w:space="0" w:color="000000"/>
              <w:bottom w:val="outset" w:sz="6" w:space="0" w:color="000000"/>
              <w:right w:val="outset" w:sz="6" w:space="0" w:color="000000"/>
            </w:tcBorders>
            <w:hideMark/>
          </w:tcPr>
          <w:p w14:paraId="227ED556" w14:textId="77777777" w:rsidR="00F5538C" w:rsidRPr="00292D77" w:rsidRDefault="00F5538C" w:rsidP="00D17CDF">
            <w:pPr>
              <w:jc w:val="center"/>
              <w:rPr>
                <w:b/>
                <w:sz w:val="24"/>
                <w:szCs w:val="24"/>
                <w:lang w:eastAsia="uk-UA"/>
              </w:rPr>
            </w:pPr>
            <w:r w:rsidRPr="00292D77">
              <w:rPr>
                <w:b/>
                <w:sz w:val="24"/>
                <w:szCs w:val="24"/>
                <w:lang w:eastAsia="uk-UA"/>
              </w:rPr>
              <w:t>Нормативні акти, якими регламентується надання адміністративної послуги</w:t>
            </w:r>
          </w:p>
        </w:tc>
      </w:tr>
      <w:tr w:rsidR="00F5538C" w:rsidRPr="00292D77" w14:paraId="4880821B" w14:textId="77777777" w:rsidTr="00F5538C">
        <w:tc>
          <w:tcPr>
            <w:tcW w:w="231" w:type="pct"/>
            <w:gridSpan w:val="2"/>
            <w:tcBorders>
              <w:top w:val="outset" w:sz="6" w:space="0" w:color="000000"/>
              <w:left w:val="outset" w:sz="6" w:space="0" w:color="000000"/>
              <w:bottom w:val="outset" w:sz="6" w:space="0" w:color="000000"/>
              <w:right w:val="single" w:sz="4" w:space="0" w:color="auto"/>
            </w:tcBorders>
            <w:hideMark/>
          </w:tcPr>
          <w:p w14:paraId="68878639" w14:textId="77777777" w:rsidR="00F5538C" w:rsidRPr="00292D77" w:rsidRDefault="00F5538C" w:rsidP="00D17CDF">
            <w:pPr>
              <w:jc w:val="center"/>
              <w:rPr>
                <w:sz w:val="24"/>
                <w:szCs w:val="24"/>
                <w:lang w:eastAsia="uk-UA"/>
              </w:rPr>
            </w:pPr>
            <w:bookmarkStart w:id="3" w:name="n14"/>
            <w:bookmarkEnd w:id="3"/>
            <w:r w:rsidRPr="00292D77">
              <w:rPr>
                <w:sz w:val="24"/>
                <w:szCs w:val="24"/>
                <w:lang w:eastAsia="uk-UA"/>
              </w:rPr>
              <w:t>4</w:t>
            </w:r>
          </w:p>
        </w:tc>
        <w:tc>
          <w:tcPr>
            <w:tcW w:w="1383" w:type="pct"/>
            <w:gridSpan w:val="2"/>
            <w:tcBorders>
              <w:top w:val="outset" w:sz="6" w:space="0" w:color="000000"/>
              <w:left w:val="single" w:sz="4" w:space="0" w:color="auto"/>
              <w:bottom w:val="outset" w:sz="6" w:space="0" w:color="000000"/>
              <w:right w:val="outset" w:sz="6" w:space="0" w:color="000000"/>
            </w:tcBorders>
          </w:tcPr>
          <w:p w14:paraId="323521FC" w14:textId="77777777" w:rsidR="00F5538C" w:rsidRPr="00292D77" w:rsidRDefault="00F5538C" w:rsidP="00D17CDF">
            <w:pPr>
              <w:jc w:val="left"/>
              <w:rPr>
                <w:sz w:val="24"/>
                <w:szCs w:val="24"/>
                <w:lang w:eastAsia="uk-UA"/>
              </w:rPr>
            </w:pPr>
            <w:r w:rsidRPr="00292D77">
              <w:rPr>
                <w:sz w:val="24"/>
                <w:szCs w:val="24"/>
                <w:lang w:eastAsia="uk-UA"/>
              </w:rPr>
              <w:t>Закони України</w:t>
            </w:r>
          </w:p>
        </w:tc>
        <w:tc>
          <w:tcPr>
            <w:tcW w:w="3386" w:type="pct"/>
            <w:tcBorders>
              <w:top w:val="outset" w:sz="6" w:space="0" w:color="000000"/>
              <w:left w:val="outset" w:sz="6" w:space="0" w:color="000000"/>
              <w:bottom w:val="outset" w:sz="6" w:space="0" w:color="000000"/>
              <w:right w:val="outset" w:sz="6" w:space="0" w:color="000000"/>
            </w:tcBorders>
            <w:hideMark/>
          </w:tcPr>
          <w:p w14:paraId="3B657BE4" w14:textId="77777777" w:rsidR="00F5538C" w:rsidRPr="00292D77" w:rsidRDefault="00F5538C" w:rsidP="00D17CDF">
            <w:pPr>
              <w:pStyle w:val="a3"/>
              <w:tabs>
                <w:tab w:val="left" w:pos="217"/>
              </w:tabs>
              <w:ind w:left="0" w:firstLine="217"/>
              <w:rPr>
                <w:sz w:val="24"/>
                <w:szCs w:val="24"/>
                <w:lang w:eastAsia="uk-UA"/>
              </w:rPr>
            </w:pPr>
            <w:r w:rsidRPr="00292D77">
              <w:rPr>
                <w:sz w:val="24"/>
                <w:szCs w:val="24"/>
                <w:lang w:eastAsia="uk-UA"/>
              </w:rPr>
              <w:t>Закон України «Про політичні партії в Україні»;</w:t>
            </w:r>
          </w:p>
          <w:p w14:paraId="3F4EAE46" w14:textId="77777777" w:rsidR="00F5538C" w:rsidRPr="00292D77" w:rsidRDefault="00F5538C" w:rsidP="00D17CDF">
            <w:pPr>
              <w:pStyle w:val="a3"/>
              <w:tabs>
                <w:tab w:val="left" w:pos="217"/>
              </w:tabs>
              <w:ind w:left="0" w:firstLine="217"/>
              <w:rPr>
                <w:sz w:val="24"/>
                <w:szCs w:val="24"/>
                <w:lang w:eastAsia="uk-UA"/>
              </w:rPr>
            </w:pPr>
            <w:r w:rsidRPr="00292D77">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F5538C" w:rsidRPr="00292D77" w14:paraId="4A7E78F9" w14:textId="77777777" w:rsidTr="00F5538C">
        <w:tc>
          <w:tcPr>
            <w:tcW w:w="231" w:type="pct"/>
            <w:gridSpan w:val="2"/>
            <w:tcBorders>
              <w:top w:val="outset" w:sz="6" w:space="0" w:color="000000"/>
              <w:left w:val="outset" w:sz="6" w:space="0" w:color="000000"/>
              <w:bottom w:val="outset" w:sz="6" w:space="0" w:color="000000"/>
              <w:right w:val="single" w:sz="4" w:space="0" w:color="auto"/>
            </w:tcBorders>
            <w:hideMark/>
          </w:tcPr>
          <w:p w14:paraId="050C1503" w14:textId="77777777" w:rsidR="00F5538C" w:rsidRPr="00292D77" w:rsidRDefault="00F5538C" w:rsidP="00D17CDF">
            <w:pPr>
              <w:jc w:val="center"/>
              <w:rPr>
                <w:sz w:val="24"/>
                <w:szCs w:val="24"/>
                <w:lang w:eastAsia="uk-UA"/>
              </w:rPr>
            </w:pPr>
            <w:r w:rsidRPr="00292D77">
              <w:rPr>
                <w:sz w:val="24"/>
                <w:szCs w:val="24"/>
                <w:lang w:eastAsia="uk-UA"/>
              </w:rPr>
              <w:t>5</w:t>
            </w:r>
          </w:p>
        </w:tc>
        <w:tc>
          <w:tcPr>
            <w:tcW w:w="1383" w:type="pct"/>
            <w:gridSpan w:val="2"/>
            <w:tcBorders>
              <w:top w:val="outset" w:sz="6" w:space="0" w:color="000000"/>
              <w:left w:val="single" w:sz="4" w:space="0" w:color="auto"/>
              <w:bottom w:val="outset" w:sz="6" w:space="0" w:color="000000"/>
              <w:right w:val="outset" w:sz="6" w:space="0" w:color="000000"/>
            </w:tcBorders>
          </w:tcPr>
          <w:p w14:paraId="3B8EC757" w14:textId="77777777" w:rsidR="00F5538C" w:rsidRPr="00292D77" w:rsidRDefault="00F5538C" w:rsidP="00D17CDF">
            <w:pPr>
              <w:jc w:val="left"/>
              <w:rPr>
                <w:sz w:val="24"/>
                <w:szCs w:val="24"/>
                <w:lang w:eastAsia="uk-UA"/>
              </w:rPr>
            </w:pPr>
            <w:r w:rsidRPr="00292D77">
              <w:rPr>
                <w:sz w:val="24"/>
                <w:szCs w:val="24"/>
                <w:lang w:eastAsia="uk-UA"/>
              </w:rPr>
              <w:t>Акти Кабінету Міністрів України</w:t>
            </w:r>
          </w:p>
        </w:tc>
        <w:tc>
          <w:tcPr>
            <w:tcW w:w="3386" w:type="pct"/>
            <w:tcBorders>
              <w:top w:val="outset" w:sz="6" w:space="0" w:color="000000"/>
              <w:left w:val="outset" w:sz="6" w:space="0" w:color="000000"/>
              <w:bottom w:val="outset" w:sz="6" w:space="0" w:color="000000"/>
              <w:right w:val="outset" w:sz="6" w:space="0" w:color="000000"/>
            </w:tcBorders>
          </w:tcPr>
          <w:p w14:paraId="6F8237BC" w14:textId="77777777" w:rsidR="00F5538C" w:rsidRPr="00292D77" w:rsidRDefault="00F5538C" w:rsidP="00D17CDF">
            <w:pPr>
              <w:ind w:firstLine="217"/>
              <w:rPr>
                <w:sz w:val="24"/>
                <w:szCs w:val="24"/>
                <w:lang w:eastAsia="uk-UA"/>
              </w:rPr>
            </w:pPr>
            <w:r w:rsidRPr="00292D77">
              <w:rPr>
                <w:sz w:val="24"/>
                <w:szCs w:val="24"/>
                <w:lang w:eastAsia="uk-UA"/>
              </w:rPr>
              <w:t>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громадських формувань у скорочені строки»;</w:t>
            </w:r>
          </w:p>
          <w:p w14:paraId="71A10D0C" w14:textId="77777777" w:rsidR="00F5538C" w:rsidRPr="00292D77" w:rsidRDefault="00F5538C" w:rsidP="00D17CDF">
            <w:pPr>
              <w:ind w:firstLine="217"/>
              <w:rPr>
                <w:sz w:val="24"/>
                <w:szCs w:val="24"/>
                <w:lang w:eastAsia="uk-UA"/>
              </w:rPr>
            </w:pPr>
            <w:r w:rsidRPr="00292D77">
              <w:rPr>
                <w:sz w:val="24"/>
                <w:szCs w:val="24"/>
                <w:lang w:eastAsia="uk-UA"/>
              </w:rPr>
              <w:t xml:space="preserve">Постанова Кабінету Міністрів України від 04.12.2019 № 1137 «Питання Єдиного державного </w:t>
            </w:r>
            <w:proofErr w:type="spellStart"/>
            <w:r w:rsidRPr="00292D77">
              <w:rPr>
                <w:sz w:val="24"/>
                <w:szCs w:val="24"/>
                <w:lang w:eastAsia="uk-UA"/>
              </w:rPr>
              <w:t>вебпорталу</w:t>
            </w:r>
            <w:proofErr w:type="spellEnd"/>
            <w:r w:rsidRPr="00292D77">
              <w:rPr>
                <w:sz w:val="24"/>
                <w:szCs w:val="24"/>
                <w:lang w:eastAsia="uk-UA"/>
              </w:rPr>
              <w:t xml:space="preserve"> електронних послуг та Реєстру адміністративних послуг»</w:t>
            </w:r>
          </w:p>
        </w:tc>
      </w:tr>
      <w:tr w:rsidR="00F5538C" w:rsidRPr="00292D77" w14:paraId="1F9865FA" w14:textId="77777777" w:rsidTr="00F5538C">
        <w:tc>
          <w:tcPr>
            <w:tcW w:w="231" w:type="pct"/>
            <w:gridSpan w:val="2"/>
            <w:tcBorders>
              <w:top w:val="outset" w:sz="6" w:space="0" w:color="000000"/>
              <w:left w:val="outset" w:sz="6" w:space="0" w:color="000000"/>
              <w:bottom w:val="outset" w:sz="6" w:space="0" w:color="000000"/>
              <w:right w:val="single" w:sz="4" w:space="0" w:color="auto"/>
            </w:tcBorders>
          </w:tcPr>
          <w:p w14:paraId="70F3CCC9" w14:textId="77777777" w:rsidR="00F5538C" w:rsidRPr="00292D77" w:rsidRDefault="00F5538C" w:rsidP="00D17CDF">
            <w:pPr>
              <w:jc w:val="center"/>
              <w:rPr>
                <w:sz w:val="24"/>
                <w:szCs w:val="24"/>
                <w:lang w:eastAsia="uk-UA"/>
              </w:rPr>
            </w:pPr>
            <w:r w:rsidRPr="00292D77">
              <w:rPr>
                <w:sz w:val="24"/>
                <w:szCs w:val="24"/>
                <w:lang w:eastAsia="uk-UA"/>
              </w:rPr>
              <w:t>6</w:t>
            </w:r>
          </w:p>
        </w:tc>
        <w:tc>
          <w:tcPr>
            <w:tcW w:w="1383" w:type="pct"/>
            <w:gridSpan w:val="2"/>
            <w:tcBorders>
              <w:top w:val="outset" w:sz="6" w:space="0" w:color="000000"/>
              <w:left w:val="single" w:sz="4" w:space="0" w:color="auto"/>
              <w:bottom w:val="outset" w:sz="6" w:space="0" w:color="000000"/>
              <w:right w:val="outset" w:sz="6" w:space="0" w:color="000000"/>
            </w:tcBorders>
          </w:tcPr>
          <w:p w14:paraId="54041D2D" w14:textId="77777777" w:rsidR="00F5538C" w:rsidRPr="00292D77" w:rsidRDefault="00F5538C" w:rsidP="00D17CDF">
            <w:pPr>
              <w:jc w:val="left"/>
              <w:rPr>
                <w:sz w:val="24"/>
                <w:szCs w:val="24"/>
                <w:lang w:eastAsia="uk-UA"/>
              </w:rPr>
            </w:pPr>
            <w:r w:rsidRPr="00292D77">
              <w:rPr>
                <w:sz w:val="24"/>
                <w:szCs w:val="24"/>
                <w:lang w:eastAsia="uk-UA"/>
              </w:rPr>
              <w:t>Акти центральних органів виконавчої влади</w:t>
            </w:r>
          </w:p>
        </w:tc>
        <w:tc>
          <w:tcPr>
            <w:tcW w:w="3386" w:type="pct"/>
            <w:tcBorders>
              <w:top w:val="outset" w:sz="6" w:space="0" w:color="000000"/>
              <w:left w:val="outset" w:sz="6" w:space="0" w:color="000000"/>
              <w:bottom w:val="outset" w:sz="6" w:space="0" w:color="000000"/>
              <w:right w:val="outset" w:sz="6" w:space="0" w:color="000000"/>
            </w:tcBorders>
          </w:tcPr>
          <w:p w14:paraId="3CE01F64" w14:textId="77777777" w:rsidR="00F5538C" w:rsidRPr="00292D77" w:rsidRDefault="00F5538C" w:rsidP="00D17CDF">
            <w:pPr>
              <w:keepNext/>
              <w:ind w:firstLine="224"/>
              <w:rPr>
                <w:rFonts w:eastAsia="Batang"/>
                <w:b/>
                <w:sz w:val="24"/>
                <w:szCs w:val="24"/>
                <w:lang w:eastAsia="ko-KR"/>
              </w:rPr>
            </w:pPr>
            <w:r w:rsidRPr="00292D77">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292D77">
              <w:rPr>
                <w:bCs/>
                <w:sz w:val="24"/>
                <w:szCs w:val="24"/>
              </w:rPr>
              <w:t>1500/29630</w:t>
            </w:r>
            <w:r w:rsidRPr="00292D77">
              <w:rPr>
                <w:sz w:val="24"/>
                <w:szCs w:val="24"/>
                <w:lang w:eastAsia="uk-UA"/>
              </w:rPr>
              <w:t>;</w:t>
            </w:r>
            <w:r w:rsidRPr="00292D77">
              <w:rPr>
                <w:bCs/>
                <w:sz w:val="24"/>
                <w:szCs w:val="24"/>
              </w:rPr>
              <w:t xml:space="preserve"> </w:t>
            </w:r>
          </w:p>
          <w:p w14:paraId="7D210336" w14:textId="77777777" w:rsidR="00F5538C" w:rsidRPr="00292D77" w:rsidRDefault="00F5538C" w:rsidP="00D17CDF">
            <w:pPr>
              <w:pStyle w:val="a3"/>
              <w:tabs>
                <w:tab w:val="left" w:pos="0"/>
              </w:tabs>
              <w:ind w:left="0" w:firstLine="217"/>
              <w:rPr>
                <w:sz w:val="24"/>
                <w:szCs w:val="24"/>
                <w:lang w:eastAsia="uk-UA"/>
              </w:rPr>
            </w:pPr>
            <w:r w:rsidRPr="00292D77">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76851E2F" w14:textId="77777777" w:rsidR="00F5538C" w:rsidRPr="00292D77" w:rsidRDefault="00F5538C" w:rsidP="00D17CDF">
            <w:pPr>
              <w:pStyle w:val="a3"/>
              <w:tabs>
                <w:tab w:val="left" w:pos="0"/>
              </w:tabs>
              <w:ind w:left="0" w:firstLine="217"/>
              <w:rPr>
                <w:sz w:val="24"/>
                <w:szCs w:val="24"/>
                <w:lang w:eastAsia="uk-UA"/>
              </w:rPr>
            </w:pPr>
            <w:r w:rsidRPr="00292D77">
              <w:rPr>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sidRPr="00292D77">
              <w:rPr>
                <w:sz w:val="24"/>
                <w:szCs w:val="24"/>
                <w:lang w:eastAsia="uk-UA"/>
              </w:rPr>
              <w:br/>
              <w:t>№ 427/28557;</w:t>
            </w:r>
          </w:p>
          <w:p w14:paraId="6BE3DCBE" w14:textId="77777777" w:rsidR="00F5538C" w:rsidRPr="00292D77" w:rsidRDefault="00F5538C" w:rsidP="00D17CDF">
            <w:pPr>
              <w:pStyle w:val="a3"/>
              <w:tabs>
                <w:tab w:val="left" w:pos="0"/>
              </w:tabs>
              <w:ind w:left="0" w:firstLine="217"/>
              <w:rPr>
                <w:sz w:val="24"/>
                <w:szCs w:val="24"/>
                <w:lang w:eastAsia="uk-UA"/>
              </w:rPr>
            </w:pPr>
            <w:r w:rsidRPr="00292D77">
              <w:rPr>
                <w:sz w:val="24"/>
                <w:szCs w:val="24"/>
                <w:lang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sidRPr="00292D77">
              <w:rPr>
                <w:sz w:val="24"/>
                <w:szCs w:val="24"/>
                <w:lang w:eastAsia="uk-UA"/>
              </w:rPr>
              <w:br/>
            </w:r>
            <w:r w:rsidRPr="00292D77">
              <w:rPr>
                <w:sz w:val="24"/>
                <w:szCs w:val="24"/>
                <w:lang w:eastAsia="uk-UA"/>
              </w:rPr>
              <w:lastRenderedPageBreak/>
              <w:t>№ 367/20680</w:t>
            </w:r>
          </w:p>
        </w:tc>
      </w:tr>
      <w:tr w:rsidR="00F5538C" w:rsidRPr="00292D77" w14:paraId="1E40DC31" w14:textId="77777777" w:rsidTr="00F5538C">
        <w:tc>
          <w:tcPr>
            <w:tcW w:w="5000" w:type="pct"/>
            <w:gridSpan w:val="5"/>
            <w:tcBorders>
              <w:top w:val="outset" w:sz="6" w:space="0" w:color="000000"/>
              <w:left w:val="outset" w:sz="6" w:space="0" w:color="000000"/>
              <w:bottom w:val="outset" w:sz="6" w:space="0" w:color="000000"/>
              <w:right w:val="outset" w:sz="6" w:space="0" w:color="000000"/>
            </w:tcBorders>
            <w:hideMark/>
          </w:tcPr>
          <w:p w14:paraId="348CF286" w14:textId="77777777" w:rsidR="00F5538C" w:rsidRPr="00292D77" w:rsidRDefault="00F5538C" w:rsidP="00D17CDF">
            <w:pPr>
              <w:jc w:val="center"/>
              <w:rPr>
                <w:b/>
                <w:sz w:val="24"/>
                <w:szCs w:val="24"/>
                <w:lang w:eastAsia="uk-UA"/>
              </w:rPr>
            </w:pPr>
            <w:r w:rsidRPr="00292D77">
              <w:rPr>
                <w:b/>
                <w:sz w:val="24"/>
                <w:szCs w:val="24"/>
                <w:lang w:eastAsia="uk-UA"/>
              </w:rPr>
              <w:lastRenderedPageBreak/>
              <w:t>Умови отримання адміністративної послуги</w:t>
            </w:r>
          </w:p>
        </w:tc>
      </w:tr>
      <w:tr w:rsidR="00F5538C" w:rsidRPr="00292D77" w14:paraId="7A4BCF5B" w14:textId="77777777" w:rsidTr="00F5538C">
        <w:tc>
          <w:tcPr>
            <w:tcW w:w="202" w:type="pct"/>
            <w:tcBorders>
              <w:top w:val="outset" w:sz="6" w:space="0" w:color="000000"/>
              <w:left w:val="outset" w:sz="6" w:space="0" w:color="000000"/>
              <w:bottom w:val="outset" w:sz="6" w:space="0" w:color="000000"/>
              <w:right w:val="single" w:sz="4" w:space="0" w:color="auto"/>
            </w:tcBorders>
            <w:hideMark/>
          </w:tcPr>
          <w:p w14:paraId="394C11A7" w14:textId="77777777" w:rsidR="00F5538C" w:rsidRPr="00292D77" w:rsidRDefault="00F5538C" w:rsidP="00D17CDF">
            <w:pPr>
              <w:jc w:val="center"/>
              <w:rPr>
                <w:sz w:val="24"/>
                <w:szCs w:val="24"/>
                <w:lang w:eastAsia="uk-UA"/>
              </w:rPr>
            </w:pPr>
            <w:r w:rsidRPr="00292D77">
              <w:rPr>
                <w:sz w:val="24"/>
                <w:szCs w:val="24"/>
                <w:lang w:eastAsia="uk-UA"/>
              </w:rPr>
              <w:t>7</w:t>
            </w:r>
          </w:p>
        </w:tc>
        <w:tc>
          <w:tcPr>
            <w:tcW w:w="1412" w:type="pct"/>
            <w:gridSpan w:val="3"/>
            <w:tcBorders>
              <w:top w:val="outset" w:sz="6" w:space="0" w:color="000000"/>
              <w:left w:val="single" w:sz="4" w:space="0" w:color="auto"/>
              <w:bottom w:val="outset" w:sz="6" w:space="0" w:color="000000"/>
              <w:right w:val="outset" w:sz="6" w:space="0" w:color="000000"/>
            </w:tcBorders>
          </w:tcPr>
          <w:p w14:paraId="364E02F1" w14:textId="77777777" w:rsidR="00F5538C" w:rsidRPr="00292D77" w:rsidRDefault="00F5538C" w:rsidP="00D17CDF">
            <w:pPr>
              <w:jc w:val="left"/>
              <w:rPr>
                <w:sz w:val="24"/>
                <w:szCs w:val="24"/>
                <w:lang w:eastAsia="uk-UA"/>
              </w:rPr>
            </w:pPr>
            <w:r w:rsidRPr="00292D77">
              <w:rPr>
                <w:sz w:val="24"/>
                <w:szCs w:val="24"/>
                <w:lang w:eastAsia="uk-UA"/>
              </w:rPr>
              <w:t>Підстава для отримання адміністративної послуги</w:t>
            </w:r>
          </w:p>
        </w:tc>
        <w:tc>
          <w:tcPr>
            <w:tcW w:w="3386" w:type="pct"/>
            <w:tcBorders>
              <w:top w:val="outset" w:sz="6" w:space="0" w:color="000000"/>
              <w:left w:val="outset" w:sz="6" w:space="0" w:color="000000"/>
              <w:bottom w:val="outset" w:sz="6" w:space="0" w:color="000000"/>
              <w:right w:val="outset" w:sz="6" w:space="0" w:color="000000"/>
            </w:tcBorders>
            <w:hideMark/>
          </w:tcPr>
          <w:p w14:paraId="69D3B822" w14:textId="77777777" w:rsidR="00F5538C" w:rsidRPr="00292D77" w:rsidRDefault="00F5538C" w:rsidP="00D17CDF">
            <w:pPr>
              <w:ind w:firstLine="224"/>
              <w:rPr>
                <w:sz w:val="24"/>
                <w:szCs w:val="24"/>
                <w:lang w:eastAsia="uk-UA"/>
              </w:rPr>
            </w:pPr>
            <w:r w:rsidRPr="00292D77">
              <w:rPr>
                <w:sz w:val="24"/>
                <w:szCs w:val="24"/>
              </w:rPr>
              <w:t xml:space="preserve">Звернення уповноваженого представника юридичної особи </w:t>
            </w:r>
            <w:r w:rsidRPr="00292D77">
              <w:rPr>
                <w:sz w:val="24"/>
                <w:szCs w:val="24"/>
              </w:rPr>
              <w:br/>
              <w:t>(далі – заявник)</w:t>
            </w:r>
          </w:p>
        </w:tc>
      </w:tr>
      <w:tr w:rsidR="00F5538C" w:rsidRPr="00292D77" w14:paraId="636A6A41" w14:textId="77777777" w:rsidTr="00F5538C">
        <w:tc>
          <w:tcPr>
            <w:tcW w:w="202" w:type="pct"/>
            <w:tcBorders>
              <w:top w:val="outset" w:sz="6" w:space="0" w:color="000000"/>
              <w:left w:val="outset" w:sz="6" w:space="0" w:color="000000"/>
              <w:bottom w:val="outset" w:sz="6" w:space="0" w:color="000000"/>
              <w:right w:val="single" w:sz="4" w:space="0" w:color="auto"/>
            </w:tcBorders>
            <w:hideMark/>
          </w:tcPr>
          <w:p w14:paraId="495EE28D" w14:textId="77777777" w:rsidR="00F5538C" w:rsidRPr="00292D77" w:rsidRDefault="00F5538C" w:rsidP="00D17CDF">
            <w:pPr>
              <w:jc w:val="center"/>
              <w:rPr>
                <w:sz w:val="24"/>
                <w:szCs w:val="24"/>
                <w:lang w:eastAsia="uk-UA"/>
              </w:rPr>
            </w:pPr>
            <w:r w:rsidRPr="00292D77">
              <w:rPr>
                <w:sz w:val="24"/>
                <w:szCs w:val="24"/>
                <w:lang w:eastAsia="uk-UA"/>
              </w:rPr>
              <w:t>8</w:t>
            </w:r>
          </w:p>
        </w:tc>
        <w:tc>
          <w:tcPr>
            <w:tcW w:w="1412" w:type="pct"/>
            <w:gridSpan w:val="3"/>
            <w:tcBorders>
              <w:top w:val="outset" w:sz="6" w:space="0" w:color="000000"/>
              <w:left w:val="single" w:sz="4" w:space="0" w:color="auto"/>
              <w:bottom w:val="outset" w:sz="6" w:space="0" w:color="000000"/>
              <w:right w:val="outset" w:sz="6" w:space="0" w:color="000000"/>
            </w:tcBorders>
          </w:tcPr>
          <w:p w14:paraId="582604E0" w14:textId="77777777" w:rsidR="00F5538C" w:rsidRPr="00292D77" w:rsidRDefault="00F5538C" w:rsidP="00D17CDF">
            <w:pPr>
              <w:jc w:val="left"/>
              <w:rPr>
                <w:sz w:val="24"/>
                <w:szCs w:val="24"/>
                <w:lang w:eastAsia="uk-UA"/>
              </w:rPr>
            </w:pPr>
            <w:r w:rsidRPr="00292D77">
              <w:rPr>
                <w:sz w:val="24"/>
                <w:szCs w:val="24"/>
                <w:lang w:eastAsia="uk-UA"/>
              </w:rPr>
              <w:t>Вичерпний перелік документів, необхідних для отримання адміністративної послуги</w:t>
            </w:r>
          </w:p>
        </w:tc>
        <w:tc>
          <w:tcPr>
            <w:tcW w:w="3386" w:type="pct"/>
            <w:tcBorders>
              <w:top w:val="outset" w:sz="6" w:space="0" w:color="000000"/>
              <w:left w:val="outset" w:sz="6" w:space="0" w:color="000000"/>
              <w:bottom w:val="outset" w:sz="6" w:space="0" w:color="000000"/>
              <w:right w:val="outset" w:sz="6" w:space="0" w:color="000000"/>
            </w:tcBorders>
            <w:hideMark/>
          </w:tcPr>
          <w:p w14:paraId="4595F46B" w14:textId="77777777" w:rsidR="00F5538C" w:rsidRPr="00292D77" w:rsidRDefault="00F5538C" w:rsidP="00D17CDF">
            <w:pPr>
              <w:ind w:firstLine="223"/>
              <w:rPr>
                <w:color w:val="000000" w:themeColor="text1"/>
                <w:sz w:val="24"/>
                <w:szCs w:val="24"/>
                <w:lang w:eastAsia="uk-UA"/>
              </w:rPr>
            </w:pPr>
            <w:bookmarkStart w:id="4" w:name="n506"/>
            <w:bookmarkEnd w:id="4"/>
            <w:r w:rsidRPr="00292D77">
              <w:rPr>
                <w:color w:val="000000" w:themeColor="text1"/>
                <w:sz w:val="24"/>
                <w:szCs w:val="24"/>
              </w:rPr>
              <w:t xml:space="preserve">1. Для державної реєстрації змін до відомостей, що містяться в Єдиному державному реєстрі </w:t>
            </w:r>
            <w:r w:rsidRPr="00292D77">
              <w:rPr>
                <w:color w:val="000000" w:themeColor="text1"/>
                <w:sz w:val="24"/>
                <w:szCs w:val="24"/>
                <w:lang w:eastAsia="uk-UA"/>
              </w:rPr>
              <w:t>юридичних осіб, фізичних осіб – підприємців та громадських формувань, подаються:</w:t>
            </w:r>
          </w:p>
          <w:p w14:paraId="24CE8E0E" w14:textId="77777777" w:rsidR="00F5538C" w:rsidRPr="00292D77" w:rsidRDefault="00F5538C" w:rsidP="00D17CDF">
            <w:pPr>
              <w:ind w:firstLine="223"/>
              <w:rPr>
                <w:sz w:val="24"/>
                <w:szCs w:val="24"/>
                <w:lang w:eastAsia="uk-UA"/>
              </w:rPr>
            </w:pPr>
            <w:r w:rsidRPr="00292D77">
              <w:rPr>
                <w:sz w:val="24"/>
                <w:szCs w:val="24"/>
                <w:lang w:eastAsia="uk-UA"/>
              </w:rPr>
              <w:t>заява про державну реєстрацію змін до відомостей про юридичну особу, що містяться в Єдиному державному реєстрі</w:t>
            </w:r>
            <w:r>
              <w:rPr>
                <w:sz w:val="24"/>
                <w:szCs w:val="24"/>
                <w:lang w:eastAsia="uk-UA"/>
              </w:rPr>
              <w:t xml:space="preserve"> </w:t>
            </w:r>
            <w:r w:rsidRPr="0015098A">
              <w:rPr>
                <w:sz w:val="24"/>
                <w:szCs w:val="24"/>
                <w:lang w:eastAsia="uk-UA"/>
              </w:rPr>
              <w:t>юридичних осіб, фізичних осіб – підприємців та громадських формувань</w:t>
            </w:r>
            <w:r w:rsidRPr="00292D77">
              <w:rPr>
                <w:sz w:val="24"/>
                <w:szCs w:val="24"/>
                <w:lang w:eastAsia="uk-UA"/>
              </w:rPr>
              <w:t>, 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w:t>
            </w:r>
            <w:r w:rsidRPr="00292D77">
              <w:rPr>
                <w:sz w:val="20"/>
                <w:szCs w:val="20"/>
              </w:rPr>
              <w:t>*</w:t>
            </w:r>
            <w:r w:rsidRPr="00292D77">
              <w:rPr>
                <w:sz w:val="24"/>
                <w:szCs w:val="24"/>
                <w:lang w:eastAsia="uk-UA"/>
              </w:rPr>
              <w:t>;</w:t>
            </w:r>
          </w:p>
          <w:p w14:paraId="232C791E" w14:textId="77777777" w:rsidR="00F5538C" w:rsidRPr="00292D77" w:rsidRDefault="00F5538C" w:rsidP="00D17CDF">
            <w:pPr>
              <w:ind w:firstLine="223"/>
              <w:rPr>
                <w:color w:val="000000" w:themeColor="text1"/>
                <w:sz w:val="24"/>
                <w:szCs w:val="24"/>
                <w:lang w:eastAsia="uk-UA"/>
              </w:rPr>
            </w:pPr>
            <w:r w:rsidRPr="00292D77">
              <w:rPr>
                <w:color w:val="000000" w:themeColor="text1"/>
                <w:sz w:val="24"/>
                <w:szCs w:val="24"/>
                <w:lang w:eastAsia="uk-UA"/>
              </w:rPr>
              <w:t>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місцезнаходження та про здійснення зв’язку з юридичною особою, невід’ємною частиною протоколу засідання уповноваженого органу є реєстр учасників;</w:t>
            </w:r>
          </w:p>
          <w:p w14:paraId="7C2F390E" w14:textId="77777777" w:rsidR="00F5538C" w:rsidRPr="00292D77" w:rsidRDefault="00F5538C" w:rsidP="00D17CDF">
            <w:pPr>
              <w:ind w:firstLine="223"/>
              <w:rPr>
                <w:color w:val="000000" w:themeColor="text1"/>
                <w:sz w:val="24"/>
                <w:szCs w:val="24"/>
                <w:lang w:eastAsia="uk-UA"/>
              </w:rPr>
            </w:pPr>
            <w:r w:rsidRPr="00292D77">
              <w:rPr>
                <w:color w:val="000000" w:themeColor="text1"/>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14:paraId="3AACC107" w14:textId="77777777" w:rsidR="00F5538C" w:rsidRPr="00292D77" w:rsidRDefault="00F5538C" w:rsidP="00D17CDF">
            <w:pPr>
              <w:ind w:firstLine="223"/>
              <w:rPr>
                <w:color w:val="000000" w:themeColor="text1"/>
                <w:sz w:val="24"/>
                <w:szCs w:val="24"/>
                <w:lang w:eastAsia="uk-UA"/>
              </w:rPr>
            </w:pPr>
            <w:r w:rsidRPr="00292D77">
              <w:rPr>
                <w:color w:val="000000" w:themeColor="text1"/>
                <w:sz w:val="24"/>
                <w:szCs w:val="24"/>
                <w:lang w:eastAsia="uk-UA"/>
              </w:rPr>
              <w:t>документ про сплату адміністративного збору, крім внесення змін до інформації про здійснення зв’язку з юридичною особою.</w:t>
            </w:r>
          </w:p>
          <w:p w14:paraId="1075F599" w14:textId="77777777" w:rsidR="00F5538C" w:rsidRPr="00292D77" w:rsidRDefault="00F5538C" w:rsidP="00D17CDF">
            <w:pPr>
              <w:ind w:firstLine="217"/>
              <w:rPr>
                <w:color w:val="000000" w:themeColor="text1"/>
                <w:sz w:val="24"/>
                <w:szCs w:val="24"/>
              </w:rPr>
            </w:pPr>
            <w:bookmarkStart w:id="5" w:name="n522"/>
            <w:bookmarkStart w:id="6" w:name="n523"/>
            <w:bookmarkStart w:id="7" w:name="n525"/>
            <w:bookmarkEnd w:id="5"/>
            <w:bookmarkEnd w:id="6"/>
            <w:bookmarkEnd w:id="7"/>
            <w:r w:rsidRPr="00292D77">
              <w:rPr>
                <w:color w:val="000000" w:themeColor="text1"/>
                <w:sz w:val="24"/>
                <w:szCs w:val="24"/>
              </w:rPr>
              <w:t xml:space="preserve">2. Для державної реєстрації змін до відомостей, що містяться в Єдиному державному реєстрі </w:t>
            </w:r>
            <w:r w:rsidRPr="00292D77">
              <w:rPr>
                <w:color w:val="000000" w:themeColor="text1"/>
                <w:sz w:val="24"/>
                <w:szCs w:val="24"/>
                <w:lang w:eastAsia="uk-UA"/>
              </w:rPr>
              <w:t>юридичних осіб, фізичних осіб – підприємців та громадських формувань</w:t>
            </w:r>
            <w:r w:rsidRPr="00292D77">
              <w:rPr>
                <w:color w:val="000000" w:themeColor="text1"/>
                <w:sz w:val="24"/>
                <w:szCs w:val="24"/>
              </w:rPr>
              <w:t xml:space="preserve">, у зв’язку із зупиненням (припиненням) членства у </w:t>
            </w:r>
            <w:r w:rsidRPr="00292D77">
              <w:rPr>
                <w:color w:val="000000" w:themeColor="text1"/>
                <w:sz w:val="24"/>
                <w:szCs w:val="24"/>
                <w:lang w:eastAsia="uk-UA"/>
              </w:rPr>
              <w:t>громадському формуванні</w:t>
            </w:r>
            <w:r w:rsidRPr="00292D77">
              <w:rPr>
                <w:color w:val="000000" w:themeColor="text1"/>
                <w:sz w:val="24"/>
                <w:szCs w:val="24"/>
              </w:rPr>
              <w:t xml:space="preserve"> член керівного органу (крім керівника) подає копію заяви про зупинення (припинення) ним членства до відповідних статутних органів </w:t>
            </w:r>
            <w:r w:rsidRPr="00292D77">
              <w:rPr>
                <w:color w:val="000000" w:themeColor="text1"/>
                <w:sz w:val="24"/>
                <w:szCs w:val="24"/>
                <w:lang w:eastAsia="uk-UA"/>
              </w:rPr>
              <w:t>громадського формування</w:t>
            </w:r>
            <w:r w:rsidRPr="00292D77">
              <w:rPr>
                <w:color w:val="000000" w:themeColor="text1"/>
                <w:sz w:val="24"/>
                <w:szCs w:val="24"/>
              </w:rPr>
              <w:t xml:space="preserve"> з відміткою про її прийняття.</w:t>
            </w:r>
          </w:p>
          <w:p w14:paraId="185BB012" w14:textId="77777777" w:rsidR="00F5538C" w:rsidRPr="00292D77" w:rsidRDefault="00F5538C" w:rsidP="00D17CDF">
            <w:pPr>
              <w:ind w:firstLine="217"/>
              <w:rPr>
                <w:color w:val="000000" w:themeColor="text1"/>
                <w:sz w:val="24"/>
                <w:szCs w:val="24"/>
                <w:lang w:eastAsia="uk-UA"/>
              </w:rPr>
            </w:pPr>
            <w:r w:rsidRPr="00292D77">
              <w:rPr>
                <w:color w:val="000000" w:themeColor="text1"/>
                <w:sz w:val="24"/>
                <w:szCs w:val="24"/>
                <w:lang w:eastAsia="uk-UA"/>
              </w:rPr>
              <w:t>Якщо документи подаються особисто, заявник пред’являє документ, що відповідно до закону посвідчує особу.</w:t>
            </w:r>
          </w:p>
          <w:p w14:paraId="107E72F1" w14:textId="77777777" w:rsidR="00F5538C" w:rsidRPr="00292D77" w:rsidRDefault="00F5538C" w:rsidP="00D17CDF">
            <w:pPr>
              <w:ind w:firstLine="217"/>
              <w:rPr>
                <w:color w:val="000000" w:themeColor="text1"/>
                <w:sz w:val="24"/>
                <w:szCs w:val="24"/>
                <w:lang w:eastAsia="uk-UA"/>
              </w:rPr>
            </w:pPr>
            <w:bookmarkStart w:id="8" w:name="n471"/>
            <w:bookmarkEnd w:id="8"/>
            <w:r w:rsidRPr="00292D77">
              <w:rPr>
                <w:color w:val="000000" w:themeColor="text1"/>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5E0C3734" w14:textId="77777777" w:rsidR="00F5538C" w:rsidRPr="00292D77" w:rsidRDefault="00F5538C" w:rsidP="00D17CDF">
            <w:pPr>
              <w:ind w:firstLine="217"/>
              <w:rPr>
                <w:color w:val="000000" w:themeColor="text1"/>
                <w:sz w:val="24"/>
                <w:szCs w:val="24"/>
                <w:lang w:eastAsia="uk-UA"/>
              </w:rPr>
            </w:pPr>
            <w:r w:rsidRPr="00292D77">
              <w:rPr>
                <w:color w:val="000000" w:themeColor="text1"/>
                <w:sz w:val="24"/>
                <w:szCs w:val="24"/>
                <w:lang w:eastAsia="uk-UA"/>
              </w:rPr>
              <w:t>Для цілей проведення реєстраційних дій документом, що засвідчує повноваження представника, може бути:</w:t>
            </w:r>
          </w:p>
          <w:p w14:paraId="15AEB3D0" w14:textId="77777777" w:rsidR="00F5538C" w:rsidRPr="00292D77" w:rsidRDefault="00F5538C" w:rsidP="00D17CDF">
            <w:pPr>
              <w:ind w:firstLine="217"/>
              <w:rPr>
                <w:color w:val="000000" w:themeColor="text1"/>
                <w:sz w:val="24"/>
                <w:szCs w:val="24"/>
                <w:lang w:eastAsia="uk-UA"/>
              </w:rPr>
            </w:pPr>
            <w:r w:rsidRPr="00292D77">
              <w:rPr>
                <w:color w:val="000000" w:themeColor="text1"/>
                <w:sz w:val="24"/>
                <w:szCs w:val="24"/>
                <w:lang w:eastAsia="uk-UA"/>
              </w:rPr>
              <w:t>1) нотаріально посвідчена довіреність;</w:t>
            </w:r>
          </w:p>
          <w:p w14:paraId="6A34F7F2" w14:textId="77777777" w:rsidR="00F5538C" w:rsidRPr="00292D77" w:rsidRDefault="00F5538C" w:rsidP="00D17CDF">
            <w:pPr>
              <w:ind w:firstLine="217"/>
              <w:rPr>
                <w:color w:val="000000" w:themeColor="text1"/>
                <w:sz w:val="24"/>
                <w:szCs w:val="24"/>
                <w:lang w:eastAsia="uk-UA"/>
              </w:rPr>
            </w:pPr>
            <w:r w:rsidRPr="00292D77">
              <w:rPr>
                <w:color w:val="000000" w:themeColor="text1"/>
                <w:sz w:val="24"/>
                <w:szCs w:val="24"/>
                <w:lang w:eastAsia="uk-UA"/>
              </w:rPr>
              <w:t>2) довіреність, видана відповідно до законодавства іноземної держави;</w:t>
            </w:r>
          </w:p>
          <w:p w14:paraId="0D18E066" w14:textId="77777777" w:rsidR="00F5538C" w:rsidRPr="00292D77" w:rsidRDefault="00F5538C" w:rsidP="00D17CDF">
            <w:pPr>
              <w:ind w:firstLine="217"/>
              <w:rPr>
                <w:color w:val="000000" w:themeColor="text1"/>
                <w:sz w:val="24"/>
                <w:szCs w:val="24"/>
                <w:lang w:eastAsia="uk-UA"/>
              </w:rPr>
            </w:pPr>
            <w:r w:rsidRPr="00292D77">
              <w:rPr>
                <w:color w:val="000000" w:themeColor="text1"/>
                <w:sz w:val="24"/>
                <w:szCs w:val="24"/>
                <w:lang w:eastAsia="uk-UA"/>
              </w:rPr>
              <w:t xml:space="preserve">3) 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зв’язку з призначенням (обранням) керівника, за умови подання відповідної заяви особисто таким </w:t>
            </w:r>
            <w:r w:rsidRPr="00292D77">
              <w:rPr>
                <w:color w:val="000000" w:themeColor="text1"/>
                <w:sz w:val="24"/>
                <w:szCs w:val="24"/>
                <w:lang w:eastAsia="uk-UA"/>
              </w:rPr>
              <w:lastRenderedPageBreak/>
              <w:t>керівником);</w:t>
            </w:r>
          </w:p>
          <w:p w14:paraId="0E656899" w14:textId="77777777" w:rsidR="00F5538C" w:rsidRPr="00292D77" w:rsidRDefault="00F5538C" w:rsidP="00D17CDF">
            <w:pPr>
              <w:ind w:firstLine="217"/>
              <w:rPr>
                <w:color w:val="000000" w:themeColor="text1"/>
                <w:sz w:val="24"/>
                <w:szCs w:val="24"/>
                <w:lang w:eastAsia="uk-UA"/>
              </w:rPr>
            </w:pPr>
            <w:r w:rsidRPr="00292D77">
              <w:rPr>
                <w:color w:val="000000" w:themeColor="text1"/>
                <w:sz w:val="24"/>
                <w:szCs w:val="24"/>
                <w:lang w:eastAsia="uk-UA"/>
              </w:rPr>
              <w:t>4)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 (у разі проведення реєстраційних дій щодо політичної партії, структурного утворення політичної партії)</w:t>
            </w:r>
          </w:p>
        </w:tc>
      </w:tr>
      <w:tr w:rsidR="00F5538C" w:rsidRPr="00292D77" w14:paraId="499C6A65" w14:textId="77777777" w:rsidTr="00F5538C">
        <w:tc>
          <w:tcPr>
            <w:tcW w:w="202" w:type="pct"/>
            <w:tcBorders>
              <w:top w:val="outset" w:sz="6" w:space="0" w:color="000000"/>
              <w:left w:val="outset" w:sz="6" w:space="0" w:color="000000"/>
              <w:bottom w:val="outset" w:sz="6" w:space="0" w:color="000000"/>
              <w:right w:val="single" w:sz="4" w:space="0" w:color="auto"/>
            </w:tcBorders>
            <w:hideMark/>
          </w:tcPr>
          <w:p w14:paraId="047B340E" w14:textId="77777777" w:rsidR="00F5538C" w:rsidRPr="00292D77" w:rsidRDefault="00F5538C" w:rsidP="00D17CDF">
            <w:pPr>
              <w:jc w:val="center"/>
              <w:rPr>
                <w:sz w:val="24"/>
                <w:szCs w:val="24"/>
                <w:lang w:eastAsia="uk-UA"/>
              </w:rPr>
            </w:pPr>
            <w:r w:rsidRPr="00292D77">
              <w:rPr>
                <w:sz w:val="24"/>
                <w:szCs w:val="24"/>
                <w:lang w:eastAsia="uk-UA"/>
              </w:rPr>
              <w:lastRenderedPageBreak/>
              <w:t>9</w:t>
            </w:r>
          </w:p>
        </w:tc>
        <w:tc>
          <w:tcPr>
            <w:tcW w:w="1412" w:type="pct"/>
            <w:gridSpan w:val="3"/>
            <w:tcBorders>
              <w:top w:val="outset" w:sz="6" w:space="0" w:color="000000"/>
              <w:left w:val="single" w:sz="4" w:space="0" w:color="auto"/>
              <w:bottom w:val="outset" w:sz="6" w:space="0" w:color="000000"/>
              <w:right w:val="outset" w:sz="6" w:space="0" w:color="000000"/>
            </w:tcBorders>
          </w:tcPr>
          <w:p w14:paraId="0588BAE8" w14:textId="77777777" w:rsidR="00F5538C" w:rsidRPr="00292D77" w:rsidRDefault="00F5538C" w:rsidP="00D17CDF">
            <w:pPr>
              <w:jc w:val="left"/>
              <w:rPr>
                <w:sz w:val="24"/>
                <w:szCs w:val="24"/>
                <w:lang w:eastAsia="uk-UA"/>
              </w:rPr>
            </w:pPr>
            <w:r w:rsidRPr="00292D77">
              <w:rPr>
                <w:sz w:val="24"/>
                <w:szCs w:val="24"/>
                <w:lang w:eastAsia="uk-UA"/>
              </w:rPr>
              <w:t>Спосіб подання документів, необхідних для отримання адміністративної послуги</w:t>
            </w:r>
          </w:p>
        </w:tc>
        <w:tc>
          <w:tcPr>
            <w:tcW w:w="3386" w:type="pct"/>
            <w:tcBorders>
              <w:top w:val="outset" w:sz="6" w:space="0" w:color="000000"/>
              <w:left w:val="outset" w:sz="6" w:space="0" w:color="000000"/>
              <w:bottom w:val="outset" w:sz="6" w:space="0" w:color="000000"/>
              <w:right w:val="outset" w:sz="6" w:space="0" w:color="000000"/>
            </w:tcBorders>
            <w:hideMark/>
          </w:tcPr>
          <w:p w14:paraId="69770423" w14:textId="77777777" w:rsidR="00F5538C" w:rsidRPr="00292D77" w:rsidRDefault="00F5538C" w:rsidP="00D17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color w:val="000000" w:themeColor="text1"/>
                <w:sz w:val="24"/>
                <w:szCs w:val="24"/>
              </w:rPr>
            </w:pPr>
            <w:r w:rsidRPr="00292D77">
              <w:rPr>
                <w:color w:val="000000" w:themeColor="text1"/>
                <w:sz w:val="24"/>
                <w:szCs w:val="24"/>
              </w:rPr>
              <w:t>1. У паперовій формі документи подаються заявником особисто або поштовим відправленням.</w:t>
            </w:r>
          </w:p>
          <w:p w14:paraId="15E692DA" w14:textId="77777777" w:rsidR="00F5538C" w:rsidRPr="00292D77" w:rsidRDefault="00F5538C" w:rsidP="00D17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color w:val="000000" w:themeColor="text1"/>
                <w:sz w:val="24"/>
                <w:szCs w:val="24"/>
                <w:lang w:eastAsia="uk-UA"/>
              </w:rPr>
            </w:pPr>
            <w:r w:rsidRPr="00292D77">
              <w:rPr>
                <w:color w:val="000000" w:themeColor="text1"/>
                <w:sz w:val="24"/>
                <w:szCs w:val="24"/>
              </w:rPr>
              <w:t xml:space="preserve">2. </w:t>
            </w:r>
            <w:r w:rsidRPr="00292D77">
              <w:rPr>
                <w:sz w:val="24"/>
                <w:szCs w:val="24"/>
              </w:rPr>
              <w:t xml:space="preserve">В електронній формі документи подаються з використанням Єдиного державного </w:t>
            </w:r>
            <w:proofErr w:type="spellStart"/>
            <w:r w:rsidRPr="00292D77">
              <w:rPr>
                <w:sz w:val="24"/>
                <w:szCs w:val="24"/>
              </w:rPr>
              <w:t>вебпорталу</w:t>
            </w:r>
            <w:proofErr w:type="spellEnd"/>
            <w:r w:rsidRPr="00292D77">
              <w:rPr>
                <w:sz w:val="24"/>
                <w:szCs w:val="24"/>
              </w:rPr>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F5538C" w:rsidRPr="00292D77" w14:paraId="6E2D6B5B" w14:textId="77777777" w:rsidTr="00F5538C">
        <w:tc>
          <w:tcPr>
            <w:tcW w:w="202" w:type="pct"/>
            <w:tcBorders>
              <w:top w:val="outset" w:sz="6" w:space="0" w:color="000000"/>
              <w:left w:val="outset" w:sz="6" w:space="0" w:color="000000"/>
              <w:bottom w:val="outset" w:sz="6" w:space="0" w:color="000000"/>
              <w:right w:val="single" w:sz="4" w:space="0" w:color="auto"/>
            </w:tcBorders>
            <w:hideMark/>
          </w:tcPr>
          <w:p w14:paraId="10AA7D2F" w14:textId="77777777" w:rsidR="00F5538C" w:rsidRPr="00292D77" w:rsidRDefault="00F5538C" w:rsidP="00D17CDF">
            <w:pPr>
              <w:jc w:val="center"/>
              <w:rPr>
                <w:sz w:val="24"/>
                <w:szCs w:val="24"/>
                <w:lang w:eastAsia="uk-UA"/>
              </w:rPr>
            </w:pPr>
            <w:r w:rsidRPr="00292D77">
              <w:rPr>
                <w:sz w:val="24"/>
                <w:szCs w:val="24"/>
                <w:lang w:eastAsia="uk-UA"/>
              </w:rPr>
              <w:t>10</w:t>
            </w:r>
          </w:p>
        </w:tc>
        <w:tc>
          <w:tcPr>
            <w:tcW w:w="1412" w:type="pct"/>
            <w:gridSpan w:val="3"/>
            <w:tcBorders>
              <w:top w:val="outset" w:sz="6" w:space="0" w:color="000000"/>
              <w:left w:val="single" w:sz="4" w:space="0" w:color="auto"/>
              <w:bottom w:val="outset" w:sz="6" w:space="0" w:color="000000"/>
              <w:right w:val="outset" w:sz="6" w:space="0" w:color="000000"/>
            </w:tcBorders>
          </w:tcPr>
          <w:p w14:paraId="77913B67" w14:textId="77777777" w:rsidR="00F5538C" w:rsidRPr="00292D77" w:rsidRDefault="00F5538C" w:rsidP="00D17CDF">
            <w:pPr>
              <w:jc w:val="left"/>
              <w:rPr>
                <w:sz w:val="24"/>
                <w:szCs w:val="24"/>
                <w:lang w:eastAsia="uk-UA"/>
              </w:rPr>
            </w:pPr>
            <w:r w:rsidRPr="00292D77">
              <w:rPr>
                <w:sz w:val="24"/>
                <w:szCs w:val="24"/>
                <w:lang w:eastAsia="uk-UA"/>
              </w:rPr>
              <w:t>Платність (безоплатність) надання адміністративної послуги</w:t>
            </w:r>
          </w:p>
        </w:tc>
        <w:tc>
          <w:tcPr>
            <w:tcW w:w="3386" w:type="pct"/>
            <w:tcBorders>
              <w:top w:val="outset" w:sz="6" w:space="0" w:color="000000"/>
              <w:left w:val="outset" w:sz="6" w:space="0" w:color="000000"/>
              <w:bottom w:val="outset" w:sz="6" w:space="0" w:color="000000"/>
              <w:right w:val="outset" w:sz="6" w:space="0" w:color="000000"/>
            </w:tcBorders>
            <w:hideMark/>
          </w:tcPr>
          <w:p w14:paraId="19A0DBA0" w14:textId="77777777" w:rsidR="00F5538C" w:rsidRPr="00292D77" w:rsidRDefault="00F5538C" w:rsidP="00D17CDF">
            <w:pPr>
              <w:ind w:firstLine="224"/>
              <w:rPr>
                <w:color w:val="000000" w:themeColor="text1"/>
                <w:sz w:val="24"/>
                <w:szCs w:val="24"/>
              </w:rPr>
            </w:pPr>
            <w:bookmarkStart w:id="9" w:name="n859"/>
            <w:bookmarkEnd w:id="9"/>
            <w:r w:rsidRPr="00292D77">
              <w:rPr>
                <w:color w:val="000000" w:themeColor="text1"/>
                <w:sz w:val="24"/>
                <w:szCs w:val="24"/>
              </w:rPr>
              <w:t xml:space="preserve">За державну реєстрацію змін до відомостей про юридичну особу, що містяться в Єдиному державному реєстрі </w:t>
            </w:r>
            <w:r w:rsidRPr="00292D77">
              <w:rPr>
                <w:color w:val="000000" w:themeColor="text1"/>
                <w:sz w:val="24"/>
                <w:szCs w:val="24"/>
                <w:lang w:eastAsia="uk-UA"/>
              </w:rPr>
              <w:t>юридичних осіб, фізичних осіб – підприємців та громадських формувань (</w:t>
            </w:r>
            <w:r w:rsidRPr="00292D77">
              <w:rPr>
                <w:color w:val="000000" w:themeColor="text1"/>
                <w:sz w:val="24"/>
                <w:szCs w:val="24"/>
              </w:rPr>
              <w:t xml:space="preserve">крім внесення змін до інформації про здійснення зв’язку з юридичною особою) сплачується адміністративний збір у розмірі 0,3 </w:t>
            </w:r>
            <w:r w:rsidRPr="00292D77">
              <w:rPr>
                <w:color w:val="000000" w:themeColor="text1"/>
                <w:sz w:val="24"/>
                <w:szCs w:val="24"/>
                <w:lang w:eastAsia="uk-UA"/>
              </w:rPr>
              <w:t>прожиткового мінімуму для працездатних осіб</w:t>
            </w:r>
            <w:r w:rsidRPr="00292D77">
              <w:rPr>
                <w:color w:val="000000" w:themeColor="text1"/>
                <w:sz w:val="24"/>
                <w:szCs w:val="24"/>
              </w:rPr>
              <w:t>.</w:t>
            </w:r>
          </w:p>
          <w:p w14:paraId="4B1650AE" w14:textId="77777777" w:rsidR="00F5538C" w:rsidRPr="00292D77" w:rsidRDefault="00F5538C" w:rsidP="00D17CDF">
            <w:pPr>
              <w:ind w:firstLine="224"/>
              <w:rPr>
                <w:color w:val="000000" w:themeColor="text1"/>
                <w:sz w:val="24"/>
                <w:szCs w:val="24"/>
                <w:lang w:eastAsia="uk-UA"/>
              </w:rPr>
            </w:pPr>
            <w:r w:rsidRPr="00292D77">
              <w:rPr>
                <w:color w:val="000000" w:themeColor="text1"/>
                <w:sz w:val="24"/>
                <w:szCs w:val="24"/>
                <w:lang w:eastAsia="uk-UA"/>
              </w:rPr>
              <w:t>За державну реєстрацію на підставі документів, поданих в електронній формі, – 75 відсотків адміністративного збору.</w:t>
            </w:r>
          </w:p>
          <w:p w14:paraId="32220EF6" w14:textId="77777777" w:rsidR="00F5538C" w:rsidRPr="00292D77" w:rsidRDefault="00F5538C" w:rsidP="00D17CDF">
            <w:pPr>
              <w:ind w:firstLine="224"/>
              <w:rPr>
                <w:color w:val="000000" w:themeColor="text1"/>
                <w:sz w:val="24"/>
                <w:szCs w:val="24"/>
                <w:lang w:eastAsia="uk-UA"/>
              </w:rPr>
            </w:pPr>
            <w:r w:rsidRPr="00292D77">
              <w:rPr>
                <w:color w:val="000000" w:themeColor="text1"/>
                <w:sz w:val="24"/>
                <w:szCs w:val="24"/>
                <w:lang w:eastAsia="uk-UA"/>
              </w:rPr>
              <w:t>Державна реєстрація змін до відомостей</w:t>
            </w:r>
            <w:r w:rsidRPr="00292D77">
              <w:rPr>
                <w:color w:val="333333"/>
                <w:sz w:val="24"/>
                <w:szCs w:val="24"/>
                <w:shd w:val="clear" w:color="auto" w:fill="FFFFFF"/>
              </w:rPr>
              <w:t xml:space="preserve">, </w:t>
            </w:r>
            <w:r w:rsidRPr="00292D77">
              <w:rPr>
                <w:color w:val="000000" w:themeColor="text1"/>
                <w:sz w:val="24"/>
                <w:szCs w:val="24"/>
              </w:rPr>
              <w:t>крім внесення змін до інформації про здійснення зв’язку, у скорочені строки проводиться виключно за бажанням заявника у разі внесе</w:t>
            </w:r>
            <w:r w:rsidRPr="00292D77">
              <w:rPr>
                <w:color w:val="000000" w:themeColor="text1"/>
                <w:sz w:val="24"/>
                <w:szCs w:val="24"/>
                <w:lang w:eastAsia="uk-UA"/>
              </w:rPr>
              <w:t>ння ним додатково до адміністративного збору відповідної плати:</w:t>
            </w:r>
          </w:p>
          <w:p w14:paraId="5FA4AE7C" w14:textId="77777777" w:rsidR="00F5538C" w:rsidRPr="00292D77" w:rsidRDefault="00F5538C" w:rsidP="00D17CDF">
            <w:pPr>
              <w:ind w:firstLine="224"/>
              <w:rPr>
                <w:color w:val="000000" w:themeColor="text1"/>
                <w:sz w:val="24"/>
                <w:szCs w:val="24"/>
                <w:lang w:eastAsia="uk-UA"/>
              </w:rPr>
            </w:pPr>
            <w:r w:rsidRPr="00292D77">
              <w:rPr>
                <w:color w:val="000000" w:themeColor="text1"/>
                <w:sz w:val="24"/>
                <w:szCs w:val="24"/>
                <w:lang w:eastAsia="uk-UA"/>
              </w:rPr>
              <w:t>у подвійному розмірі адміністративного збору – за проведення державної реєстрації змін до відомостей протягом п’яти робочих днів після надходження документів;</w:t>
            </w:r>
          </w:p>
          <w:p w14:paraId="4BC6B0F3" w14:textId="77777777" w:rsidR="00F5538C" w:rsidRPr="00292D77" w:rsidRDefault="00F5538C" w:rsidP="00D17CDF">
            <w:pPr>
              <w:ind w:firstLine="224"/>
              <w:rPr>
                <w:color w:val="000000" w:themeColor="text1"/>
                <w:sz w:val="24"/>
                <w:szCs w:val="24"/>
                <w:lang w:eastAsia="uk-UA"/>
              </w:rPr>
            </w:pPr>
            <w:r w:rsidRPr="00292D77">
              <w:rPr>
                <w:color w:val="000000" w:themeColor="text1"/>
                <w:sz w:val="24"/>
                <w:szCs w:val="24"/>
                <w:lang w:eastAsia="uk-UA"/>
              </w:rPr>
              <w:t>у п’ятикратному розмірі адміністративного збору – за проведення державної реєстрації змін до відомостей протягом двох робочих днів після надходження документів.</w:t>
            </w:r>
          </w:p>
          <w:p w14:paraId="207F3551" w14:textId="77777777" w:rsidR="00F5538C" w:rsidRPr="00292D77" w:rsidRDefault="00F5538C" w:rsidP="00D17CDF">
            <w:pPr>
              <w:ind w:firstLine="224"/>
              <w:rPr>
                <w:color w:val="000000" w:themeColor="text1"/>
                <w:sz w:val="24"/>
                <w:szCs w:val="24"/>
                <w:lang w:eastAsia="uk-UA"/>
              </w:rPr>
            </w:pPr>
            <w:r w:rsidRPr="00292D77">
              <w:rPr>
                <w:color w:val="000000" w:themeColor="text1"/>
                <w:sz w:val="24"/>
                <w:szCs w:val="24"/>
                <w:lang w:eastAsia="uk-UA"/>
              </w:rPr>
              <w:t>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w:t>
            </w:r>
            <w:r w:rsidRPr="00292D77">
              <w:rPr>
                <w:color w:val="000000" w:themeColor="text1"/>
                <w:sz w:val="24"/>
                <w:szCs w:val="24"/>
              </w:rPr>
              <w:t xml:space="preserve">, встановленому </w:t>
            </w:r>
            <w:r w:rsidRPr="00292D77">
              <w:rPr>
                <w:color w:val="000000" w:themeColor="text1"/>
                <w:sz w:val="24"/>
                <w:szCs w:val="24"/>
                <w:lang w:eastAsia="uk-UA"/>
              </w:rPr>
              <w:t xml:space="preserve">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14:paraId="4B2D3280" w14:textId="77777777" w:rsidR="00F5538C" w:rsidRPr="00292D77" w:rsidRDefault="00F5538C" w:rsidP="00D17CDF">
            <w:pPr>
              <w:ind w:firstLine="224"/>
              <w:rPr>
                <w:color w:val="000000" w:themeColor="text1"/>
                <w:sz w:val="24"/>
                <w:szCs w:val="24"/>
              </w:rPr>
            </w:pPr>
            <w:r w:rsidRPr="00292D77">
              <w:rPr>
                <w:color w:val="000000" w:themeColor="text1"/>
                <w:sz w:val="24"/>
                <w:szCs w:val="24"/>
              </w:rPr>
              <w:t>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w:t>
            </w:r>
          </w:p>
          <w:p w14:paraId="1FF73CAE" w14:textId="77777777" w:rsidR="00F5538C" w:rsidRPr="00292D77" w:rsidRDefault="00F5538C" w:rsidP="00D17CDF">
            <w:pPr>
              <w:ind w:firstLine="224"/>
              <w:rPr>
                <w:color w:val="000000" w:themeColor="text1"/>
                <w:sz w:val="24"/>
                <w:szCs w:val="24"/>
              </w:rPr>
            </w:pPr>
            <w:r w:rsidRPr="00292D77">
              <w:rPr>
                <w:color w:val="000000" w:themeColor="text1"/>
                <w:sz w:val="24"/>
                <w:szCs w:val="24"/>
              </w:rPr>
              <w:t>Адміністративний збір не справляється за проведення державної реєстрації змін до відомостей про юридичних осіб та їхніх установчих документів, змін до відомостей про фізичних осіб - підприємців та громадських формувань, пов’язаних із змінами в адміністративно-територіальному устрої України, а також зміни місцезнаходження юридичної особи, місця проживання фізичної особи у зв’язку із зміною назви (перейменуванням) скверів, бульварів, вулиць, провулків, узвозів, проїздів, проспектів, площ, майданів, набережних, мостів, інших об’єктів топоніміки населених пунктів.</w:t>
            </w:r>
          </w:p>
          <w:p w14:paraId="6ADFB36E" w14:textId="77777777" w:rsidR="00F5538C" w:rsidRPr="00292D77" w:rsidRDefault="00F5538C" w:rsidP="00D17CDF">
            <w:pPr>
              <w:ind w:firstLine="224"/>
              <w:rPr>
                <w:color w:val="000000" w:themeColor="text1"/>
                <w:sz w:val="24"/>
                <w:szCs w:val="24"/>
              </w:rPr>
            </w:pPr>
            <w:r w:rsidRPr="00292D77">
              <w:rPr>
                <w:color w:val="000000" w:themeColor="text1"/>
                <w:sz w:val="24"/>
                <w:szCs w:val="24"/>
              </w:rPr>
              <w:t xml:space="preserve">У разі якщо законами визначено строк для приведення у відповідність до них, адміністративний збір не справляється при </w:t>
            </w:r>
            <w:r w:rsidRPr="00292D77">
              <w:rPr>
                <w:color w:val="000000" w:themeColor="text1"/>
                <w:sz w:val="24"/>
                <w:szCs w:val="24"/>
              </w:rPr>
              <w:lastRenderedPageBreak/>
              <w:t>внесенні змін до відомостей, у тому числі змін до установчих документів, у строк, визначений цими законами.</w:t>
            </w:r>
          </w:p>
          <w:p w14:paraId="22F36319" w14:textId="77777777" w:rsidR="00F5538C" w:rsidRPr="00292D77" w:rsidRDefault="00F5538C" w:rsidP="00D17CDF">
            <w:pPr>
              <w:ind w:firstLine="224"/>
              <w:rPr>
                <w:color w:val="000000" w:themeColor="text1"/>
                <w:sz w:val="24"/>
                <w:szCs w:val="24"/>
                <w:lang w:eastAsia="uk-UA"/>
              </w:rPr>
            </w:pPr>
            <w:r w:rsidRPr="00292D77">
              <w:rPr>
                <w:sz w:val="24"/>
                <w:szCs w:val="24"/>
                <w:lang w:eastAsia="uk-UA"/>
              </w:rPr>
              <w:t>У разі відмови в державній реєстрації адміністративний збір не повертається. Якщо протягом місяця з дня прийняття рішення про відмову заявником повторно подано документи для відповідної державної реєстрації, адміністративний збір не справляється.</w:t>
            </w:r>
          </w:p>
        </w:tc>
      </w:tr>
      <w:tr w:rsidR="00F5538C" w:rsidRPr="00292D77" w14:paraId="154C98A1" w14:textId="77777777" w:rsidTr="00F5538C">
        <w:tc>
          <w:tcPr>
            <w:tcW w:w="202" w:type="pct"/>
            <w:tcBorders>
              <w:top w:val="outset" w:sz="6" w:space="0" w:color="000000"/>
              <w:left w:val="outset" w:sz="6" w:space="0" w:color="000000"/>
              <w:bottom w:val="outset" w:sz="6" w:space="0" w:color="000000"/>
              <w:right w:val="single" w:sz="4" w:space="0" w:color="auto"/>
            </w:tcBorders>
            <w:hideMark/>
          </w:tcPr>
          <w:p w14:paraId="5F7C6184" w14:textId="77777777" w:rsidR="00F5538C" w:rsidRPr="00292D77" w:rsidRDefault="00F5538C" w:rsidP="00D17CDF">
            <w:pPr>
              <w:jc w:val="center"/>
              <w:rPr>
                <w:sz w:val="24"/>
                <w:szCs w:val="24"/>
                <w:lang w:eastAsia="uk-UA"/>
              </w:rPr>
            </w:pPr>
            <w:r w:rsidRPr="00292D77">
              <w:rPr>
                <w:sz w:val="24"/>
                <w:szCs w:val="24"/>
                <w:lang w:eastAsia="uk-UA"/>
              </w:rPr>
              <w:lastRenderedPageBreak/>
              <w:t>11</w:t>
            </w:r>
          </w:p>
        </w:tc>
        <w:tc>
          <w:tcPr>
            <w:tcW w:w="1412" w:type="pct"/>
            <w:gridSpan w:val="3"/>
            <w:tcBorders>
              <w:top w:val="outset" w:sz="6" w:space="0" w:color="000000"/>
              <w:left w:val="single" w:sz="4" w:space="0" w:color="auto"/>
              <w:bottom w:val="outset" w:sz="6" w:space="0" w:color="000000"/>
              <w:right w:val="outset" w:sz="6" w:space="0" w:color="000000"/>
            </w:tcBorders>
          </w:tcPr>
          <w:p w14:paraId="41B5EEAD" w14:textId="77777777" w:rsidR="00F5538C" w:rsidRPr="00292D77" w:rsidRDefault="00F5538C" w:rsidP="00D17CDF">
            <w:pPr>
              <w:jc w:val="left"/>
              <w:rPr>
                <w:sz w:val="24"/>
                <w:szCs w:val="24"/>
                <w:lang w:eastAsia="uk-UA"/>
              </w:rPr>
            </w:pPr>
            <w:r w:rsidRPr="00292D77">
              <w:rPr>
                <w:sz w:val="24"/>
                <w:szCs w:val="24"/>
                <w:lang w:eastAsia="uk-UA"/>
              </w:rPr>
              <w:t>Строк надання адміністративної послуги</w:t>
            </w:r>
          </w:p>
        </w:tc>
        <w:tc>
          <w:tcPr>
            <w:tcW w:w="3386" w:type="pct"/>
            <w:tcBorders>
              <w:top w:val="outset" w:sz="6" w:space="0" w:color="000000"/>
              <w:left w:val="outset" w:sz="6" w:space="0" w:color="000000"/>
              <w:bottom w:val="outset" w:sz="6" w:space="0" w:color="000000"/>
              <w:right w:val="outset" w:sz="6" w:space="0" w:color="000000"/>
            </w:tcBorders>
            <w:hideMark/>
          </w:tcPr>
          <w:p w14:paraId="7B9247FF" w14:textId="77777777" w:rsidR="00F5538C" w:rsidRPr="00292D77" w:rsidRDefault="00F5538C" w:rsidP="00D17CDF">
            <w:pPr>
              <w:ind w:firstLine="217"/>
              <w:rPr>
                <w:color w:val="000000" w:themeColor="text1"/>
                <w:sz w:val="24"/>
                <w:szCs w:val="24"/>
                <w:lang w:eastAsia="uk-UA"/>
              </w:rPr>
            </w:pPr>
            <w:r w:rsidRPr="00292D77">
              <w:rPr>
                <w:color w:val="000000" w:themeColor="text1"/>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p w14:paraId="35E10A15" w14:textId="77777777" w:rsidR="00F5538C" w:rsidRPr="00292D77" w:rsidRDefault="00F5538C" w:rsidP="00D17CDF">
            <w:pPr>
              <w:ind w:firstLine="217"/>
              <w:rPr>
                <w:color w:val="000000" w:themeColor="text1"/>
                <w:sz w:val="24"/>
                <w:szCs w:val="24"/>
              </w:rPr>
            </w:pPr>
          </w:p>
        </w:tc>
      </w:tr>
      <w:tr w:rsidR="00F5538C" w:rsidRPr="00292D77" w14:paraId="7EB2A42F" w14:textId="77777777" w:rsidTr="00F5538C">
        <w:tc>
          <w:tcPr>
            <w:tcW w:w="202" w:type="pct"/>
            <w:tcBorders>
              <w:top w:val="outset" w:sz="6" w:space="0" w:color="000000"/>
              <w:left w:val="outset" w:sz="6" w:space="0" w:color="000000"/>
              <w:bottom w:val="outset" w:sz="6" w:space="0" w:color="000000"/>
              <w:right w:val="single" w:sz="4" w:space="0" w:color="auto"/>
            </w:tcBorders>
            <w:hideMark/>
          </w:tcPr>
          <w:p w14:paraId="36881987" w14:textId="77777777" w:rsidR="00F5538C" w:rsidRPr="00292D77" w:rsidRDefault="00F5538C" w:rsidP="00D17CDF">
            <w:pPr>
              <w:jc w:val="center"/>
              <w:rPr>
                <w:sz w:val="24"/>
                <w:szCs w:val="24"/>
                <w:lang w:eastAsia="uk-UA"/>
              </w:rPr>
            </w:pPr>
            <w:r w:rsidRPr="00292D77">
              <w:rPr>
                <w:sz w:val="24"/>
                <w:szCs w:val="24"/>
                <w:lang w:eastAsia="uk-UA"/>
              </w:rPr>
              <w:t>12</w:t>
            </w:r>
          </w:p>
        </w:tc>
        <w:tc>
          <w:tcPr>
            <w:tcW w:w="1412" w:type="pct"/>
            <w:gridSpan w:val="3"/>
            <w:tcBorders>
              <w:top w:val="outset" w:sz="6" w:space="0" w:color="000000"/>
              <w:left w:val="single" w:sz="4" w:space="0" w:color="auto"/>
              <w:bottom w:val="outset" w:sz="6" w:space="0" w:color="000000"/>
              <w:right w:val="outset" w:sz="6" w:space="0" w:color="000000"/>
            </w:tcBorders>
          </w:tcPr>
          <w:p w14:paraId="1E481CFF" w14:textId="77777777" w:rsidR="00F5538C" w:rsidRPr="00292D77" w:rsidRDefault="00F5538C" w:rsidP="00D17CDF">
            <w:pPr>
              <w:jc w:val="left"/>
              <w:rPr>
                <w:sz w:val="24"/>
                <w:szCs w:val="24"/>
                <w:lang w:eastAsia="uk-UA"/>
              </w:rPr>
            </w:pPr>
            <w:r w:rsidRPr="00292D77">
              <w:rPr>
                <w:sz w:val="24"/>
                <w:szCs w:val="24"/>
                <w:lang w:eastAsia="uk-UA"/>
              </w:rPr>
              <w:t>Перелік підстав для відмови у державній реєстрації</w:t>
            </w:r>
          </w:p>
        </w:tc>
        <w:tc>
          <w:tcPr>
            <w:tcW w:w="3386" w:type="pct"/>
            <w:tcBorders>
              <w:top w:val="outset" w:sz="6" w:space="0" w:color="000000"/>
              <w:left w:val="outset" w:sz="6" w:space="0" w:color="000000"/>
              <w:bottom w:val="outset" w:sz="6" w:space="0" w:color="000000"/>
              <w:right w:val="outset" w:sz="6" w:space="0" w:color="000000"/>
            </w:tcBorders>
            <w:hideMark/>
          </w:tcPr>
          <w:p w14:paraId="4F8D2B04" w14:textId="77777777" w:rsidR="00F5538C" w:rsidRPr="00292D77" w:rsidRDefault="00F5538C" w:rsidP="00D17CDF">
            <w:pPr>
              <w:tabs>
                <w:tab w:val="left" w:pos="1565"/>
              </w:tabs>
              <w:ind w:firstLine="217"/>
              <w:rPr>
                <w:sz w:val="24"/>
                <w:szCs w:val="24"/>
                <w:lang w:eastAsia="uk-UA"/>
              </w:rPr>
            </w:pPr>
            <w:r w:rsidRPr="00292D77">
              <w:rPr>
                <w:sz w:val="24"/>
                <w:szCs w:val="24"/>
                <w:lang w:eastAsia="uk-UA"/>
              </w:rPr>
              <w:t>Документи подано особою, яка не має на це повноважень;</w:t>
            </w:r>
          </w:p>
          <w:p w14:paraId="75B8241F" w14:textId="77777777" w:rsidR="00F5538C" w:rsidRPr="00292D77" w:rsidRDefault="00F5538C" w:rsidP="00D17CDF">
            <w:pPr>
              <w:tabs>
                <w:tab w:val="left" w:pos="-67"/>
              </w:tabs>
              <w:ind w:firstLine="217"/>
              <w:rPr>
                <w:sz w:val="24"/>
                <w:szCs w:val="24"/>
                <w:lang w:eastAsia="uk-UA"/>
              </w:rPr>
            </w:pPr>
            <w:r w:rsidRPr="00292D77">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292D77">
              <w:rPr>
                <w:sz w:val="24"/>
                <w:szCs w:val="24"/>
                <w:lang w:eastAsia="uk-UA"/>
              </w:rPr>
              <w:br/>
              <w:t>осіб – підприємців та громадських формувань», не в повному обсязі;</w:t>
            </w:r>
          </w:p>
          <w:p w14:paraId="344EBA24" w14:textId="77777777" w:rsidR="00F5538C" w:rsidRPr="00292D77" w:rsidRDefault="00F5538C" w:rsidP="00D17CDF">
            <w:pPr>
              <w:tabs>
                <w:tab w:val="left" w:pos="-67"/>
              </w:tabs>
              <w:ind w:firstLine="217"/>
              <w:rPr>
                <w:sz w:val="24"/>
                <w:szCs w:val="24"/>
                <w:lang w:eastAsia="uk-UA"/>
              </w:rPr>
            </w:pPr>
            <w:r w:rsidRPr="00292D77">
              <w:rPr>
                <w:sz w:val="24"/>
                <w:szCs w:val="24"/>
                <w:lang w:eastAsia="uk-UA"/>
              </w:rPr>
              <w:t>подання документів з порушенням встановленого законодавством строку для їх подання;</w:t>
            </w:r>
          </w:p>
          <w:p w14:paraId="4B47BABD" w14:textId="77777777" w:rsidR="00F5538C" w:rsidRPr="00292D77" w:rsidRDefault="00F5538C" w:rsidP="00D17CDF">
            <w:pPr>
              <w:tabs>
                <w:tab w:val="left" w:pos="1565"/>
              </w:tabs>
              <w:ind w:firstLine="217"/>
              <w:rPr>
                <w:color w:val="000000" w:themeColor="text1"/>
                <w:sz w:val="24"/>
                <w:szCs w:val="24"/>
                <w:lang w:eastAsia="uk-UA"/>
              </w:rPr>
            </w:pPr>
            <w:r w:rsidRPr="00292D77">
              <w:rPr>
                <w:sz w:val="24"/>
                <w:szCs w:val="24"/>
                <w:lang w:eastAsia="uk-UA"/>
              </w:rPr>
              <w:t xml:space="preserve">у Єдиному державному реєстрі юридичних осіб, фізичних </w:t>
            </w:r>
            <w:r w:rsidRPr="00292D77">
              <w:rPr>
                <w:sz w:val="24"/>
                <w:szCs w:val="24"/>
                <w:lang w:eastAsia="uk-UA"/>
              </w:rPr>
              <w:br/>
              <w:t xml:space="preserve">осіб – підприємців та </w:t>
            </w:r>
            <w:r w:rsidRPr="00292D77">
              <w:rPr>
                <w:color w:val="000000" w:themeColor="text1"/>
                <w:sz w:val="24"/>
                <w:szCs w:val="24"/>
                <w:lang w:eastAsia="uk-UA"/>
              </w:rPr>
              <w:t>громадських формувань містяться відомості про судове рішення щодо заборони проведення реєстраційної дії;</w:t>
            </w:r>
          </w:p>
          <w:p w14:paraId="19D3BF53" w14:textId="77777777" w:rsidR="00F5538C" w:rsidRPr="00292D77" w:rsidRDefault="00F5538C" w:rsidP="00D17CDF">
            <w:pPr>
              <w:tabs>
                <w:tab w:val="left" w:pos="1565"/>
              </w:tabs>
              <w:ind w:firstLine="217"/>
              <w:rPr>
                <w:color w:val="000000" w:themeColor="text1"/>
                <w:sz w:val="24"/>
                <w:szCs w:val="24"/>
                <w:lang w:eastAsia="uk-UA"/>
              </w:rPr>
            </w:pPr>
            <w:r w:rsidRPr="00292D77">
              <w:rPr>
                <w:color w:val="000000" w:themeColor="text1"/>
                <w:sz w:val="24"/>
                <w:szCs w:val="24"/>
                <w:lang w:eastAsia="uk-UA"/>
              </w:rPr>
              <w:t>документи подані до неналежного суб’єкта державної реєстрації;</w:t>
            </w:r>
          </w:p>
          <w:p w14:paraId="6B5FA4BF" w14:textId="77777777" w:rsidR="00F5538C" w:rsidRPr="00292D77" w:rsidRDefault="00F5538C" w:rsidP="00D17CDF">
            <w:pPr>
              <w:tabs>
                <w:tab w:val="left" w:pos="1565"/>
              </w:tabs>
              <w:ind w:firstLine="217"/>
              <w:rPr>
                <w:color w:val="000000" w:themeColor="text1"/>
                <w:sz w:val="24"/>
                <w:szCs w:val="24"/>
                <w:lang w:eastAsia="uk-UA"/>
              </w:rPr>
            </w:pPr>
            <w:r w:rsidRPr="00292D77">
              <w:rPr>
                <w:color w:val="000000" w:themeColor="text1"/>
                <w:sz w:val="24"/>
                <w:szCs w:val="24"/>
                <w:lang w:eastAsia="uk-UA"/>
              </w:rPr>
              <w:t>документи суперечать вимогам Конституції та законів України;</w:t>
            </w:r>
          </w:p>
          <w:p w14:paraId="4F402C2C" w14:textId="77777777" w:rsidR="00F5538C" w:rsidRPr="00292D77" w:rsidRDefault="00F5538C" w:rsidP="00D17CDF">
            <w:pPr>
              <w:tabs>
                <w:tab w:val="left" w:pos="1565"/>
              </w:tabs>
              <w:ind w:firstLine="217"/>
              <w:rPr>
                <w:color w:val="000000" w:themeColor="text1"/>
                <w:sz w:val="24"/>
                <w:szCs w:val="24"/>
                <w:lang w:eastAsia="uk-UA"/>
              </w:rPr>
            </w:pPr>
            <w:r w:rsidRPr="00292D77">
              <w:rPr>
                <w:color w:val="000000" w:themeColor="text1"/>
                <w:sz w:val="24"/>
                <w:szCs w:val="24"/>
                <w:lang w:eastAsia="uk-UA"/>
              </w:rPr>
              <w:t>невідповідність найменування юридичної особи вимогам закону;</w:t>
            </w:r>
          </w:p>
          <w:p w14:paraId="6BEB6654" w14:textId="77777777" w:rsidR="00F5538C" w:rsidRPr="00292D77" w:rsidRDefault="00F5538C" w:rsidP="00D17CDF">
            <w:pPr>
              <w:tabs>
                <w:tab w:val="left" w:pos="1565"/>
              </w:tabs>
              <w:ind w:firstLine="217"/>
              <w:rPr>
                <w:sz w:val="24"/>
                <w:szCs w:val="24"/>
                <w:lang w:eastAsia="uk-UA"/>
              </w:rPr>
            </w:pPr>
            <w:r w:rsidRPr="00292D77">
              <w:rPr>
                <w:color w:val="000000" w:themeColor="text1"/>
                <w:sz w:val="24"/>
                <w:szCs w:val="24"/>
                <w:lang w:eastAsia="uk-UA"/>
              </w:rPr>
              <w:t xml:space="preserve">документи суперечать статуту </w:t>
            </w:r>
            <w:r w:rsidRPr="00292D77">
              <w:rPr>
                <w:sz w:val="24"/>
                <w:szCs w:val="24"/>
                <w:lang w:eastAsia="uk-UA"/>
              </w:rPr>
              <w:t>громадського формування;</w:t>
            </w:r>
          </w:p>
          <w:p w14:paraId="40C19642" w14:textId="77777777" w:rsidR="00F5538C" w:rsidRPr="00292D77" w:rsidRDefault="00F5538C" w:rsidP="00D17CDF">
            <w:pPr>
              <w:tabs>
                <w:tab w:val="left" w:pos="-67"/>
              </w:tabs>
              <w:ind w:firstLine="217"/>
              <w:rPr>
                <w:color w:val="000000" w:themeColor="text1"/>
                <w:sz w:val="24"/>
                <w:szCs w:val="24"/>
                <w:lang w:eastAsia="uk-UA"/>
              </w:rPr>
            </w:pPr>
            <w:r w:rsidRPr="00292D77">
              <w:rPr>
                <w:color w:val="000000" w:themeColor="text1"/>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5DAE31A0" w14:textId="77777777" w:rsidR="00F5538C" w:rsidRPr="00292D77" w:rsidRDefault="00F5538C" w:rsidP="00D17CDF">
            <w:pPr>
              <w:tabs>
                <w:tab w:val="left" w:pos="1565"/>
              </w:tabs>
              <w:ind w:firstLine="217"/>
              <w:rPr>
                <w:sz w:val="24"/>
                <w:szCs w:val="24"/>
                <w:lang w:eastAsia="uk-UA"/>
              </w:rPr>
            </w:pPr>
            <w:r w:rsidRPr="00292D77">
              <w:rPr>
                <w:color w:val="000000" w:themeColor="text1"/>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292D77">
              <w:rPr>
                <w:color w:val="000000" w:themeColor="text1"/>
                <w:sz w:val="24"/>
                <w:szCs w:val="24"/>
                <w:lang w:eastAsia="uk-UA"/>
              </w:rPr>
              <w:br/>
              <w:t>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F5538C" w:rsidRPr="00292D77" w14:paraId="4CCBE944" w14:textId="77777777" w:rsidTr="00F5538C">
        <w:tc>
          <w:tcPr>
            <w:tcW w:w="202" w:type="pct"/>
            <w:tcBorders>
              <w:top w:val="outset" w:sz="6" w:space="0" w:color="000000"/>
              <w:left w:val="outset" w:sz="6" w:space="0" w:color="000000"/>
              <w:bottom w:val="outset" w:sz="6" w:space="0" w:color="000000"/>
              <w:right w:val="single" w:sz="4" w:space="0" w:color="auto"/>
            </w:tcBorders>
            <w:hideMark/>
          </w:tcPr>
          <w:p w14:paraId="26518FD8" w14:textId="77777777" w:rsidR="00F5538C" w:rsidRPr="00292D77" w:rsidRDefault="00F5538C" w:rsidP="00D17CDF">
            <w:pPr>
              <w:jc w:val="center"/>
              <w:rPr>
                <w:sz w:val="24"/>
                <w:szCs w:val="24"/>
                <w:lang w:eastAsia="uk-UA"/>
              </w:rPr>
            </w:pPr>
            <w:r w:rsidRPr="00292D77">
              <w:rPr>
                <w:sz w:val="24"/>
                <w:szCs w:val="24"/>
                <w:lang w:eastAsia="uk-UA"/>
              </w:rPr>
              <w:t>13</w:t>
            </w:r>
          </w:p>
        </w:tc>
        <w:tc>
          <w:tcPr>
            <w:tcW w:w="1412" w:type="pct"/>
            <w:gridSpan w:val="3"/>
            <w:tcBorders>
              <w:top w:val="outset" w:sz="6" w:space="0" w:color="000000"/>
              <w:left w:val="single" w:sz="4" w:space="0" w:color="auto"/>
              <w:bottom w:val="outset" w:sz="6" w:space="0" w:color="000000"/>
              <w:right w:val="outset" w:sz="6" w:space="0" w:color="000000"/>
            </w:tcBorders>
          </w:tcPr>
          <w:p w14:paraId="2208132F" w14:textId="77777777" w:rsidR="00F5538C" w:rsidRPr="00292D77" w:rsidRDefault="00F5538C" w:rsidP="00D17CDF">
            <w:pPr>
              <w:jc w:val="left"/>
              <w:rPr>
                <w:sz w:val="24"/>
                <w:szCs w:val="24"/>
                <w:lang w:eastAsia="uk-UA"/>
              </w:rPr>
            </w:pPr>
            <w:r w:rsidRPr="00292D77">
              <w:rPr>
                <w:sz w:val="24"/>
                <w:szCs w:val="24"/>
                <w:lang w:eastAsia="uk-UA"/>
              </w:rPr>
              <w:t>Результат надання адміністративної послуги</w:t>
            </w:r>
          </w:p>
        </w:tc>
        <w:tc>
          <w:tcPr>
            <w:tcW w:w="3386" w:type="pct"/>
            <w:tcBorders>
              <w:top w:val="outset" w:sz="6" w:space="0" w:color="000000"/>
              <w:left w:val="outset" w:sz="6" w:space="0" w:color="000000"/>
              <w:bottom w:val="outset" w:sz="6" w:space="0" w:color="000000"/>
              <w:right w:val="outset" w:sz="6" w:space="0" w:color="000000"/>
            </w:tcBorders>
            <w:hideMark/>
          </w:tcPr>
          <w:p w14:paraId="2AD4B104" w14:textId="77777777" w:rsidR="00F5538C" w:rsidRPr="00292D77" w:rsidRDefault="00F5538C" w:rsidP="00D17CDF">
            <w:pPr>
              <w:tabs>
                <w:tab w:val="left" w:pos="358"/>
                <w:tab w:val="left" w:pos="449"/>
              </w:tabs>
              <w:ind w:firstLine="217"/>
              <w:rPr>
                <w:sz w:val="24"/>
                <w:szCs w:val="24"/>
                <w:lang w:eastAsia="uk-UA"/>
              </w:rPr>
            </w:pPr>
            <w:bookmarkStart w:id="10" w:name="o638"/>
            <w:bookmarkEnd w:id="10"/>
            <w:r w:rsidRPr="00292D77">
              <w:rPr>
                <w:sz w:val="24"/>
                <w:szCs w:val="24"/>
              </w:rPr>
              <w:t xml:space="preserve">Внесення відповідного запису до </w:t>
            </w:r>
            <w:r w:rsidRPr="00292D77">
              <w:rPr>
                <w:sz w:val="24"/>
                <w:szCs w:val="24"/>
                <w:lang w:eastAsia="uk-UA"/>
              </w:rPr>
              <w:t>Єдиного державного реєстру юридичних осіб, фізичних осіб – підприємців та громадських формувань;</w:t>
            </w:r>
          </w:p>
          <w:p w14:paraId="3C97B01C" w14:textId="77777777" w:rsidR="00F5538C" w:rsidRPr="00292D77" w:rsidRDefault="00F5538C" w:rsidP="00D17CDF">
            <w:pPr>
              <w:tabs>
                <w:tab w:val="left" w:pos="358"/>
                <w:tab w:val="left" w:pos="449"/>
              </w:tabs>
              <w:ind w:firstLine="217"/>
              <w:rPr>
                <w:sz w:val="24"/>
                <w:szCs w:val="24"/>
                <w:lang w:eastAsia="uk-UA"/>
              </w:rPr>
            </w:pPr>
            <w:r w:rsidRPr="00292D77">
              <w:rPr>
                <w:sz w:val="24"/>
                <w:szCs w:val="24"/>
                <w:lang w:eastAsia="uk-UA"/>
              </w:rPr>
              <w:t>рішення про проведення державної реєстрації;</w:t>
            </w:r>
          </w:p>
          <w:p w14:paraId="224BEADB" w14:textId="77777777" w:rsidR="00F5538C" w:rsidRPr="00292D77" w:rsidRDefault="00F5538C" w:rsidP="00D17CDF">
            <w:pPr>
              <w:tabs>
                <w:tab w:val="left" w:pos="358"/>
              </w:tabs>
              <w:ind w:firstLine="217"/>
              <w:rPr>
                <w:sz w:val="24"/>
                <w:szCs w:val="24"/>
                <w:lang w:eastAsia="uk-UA"/>
              </w:rPr>
            </w:pPr>
            <w:r w:rsidRPr="00292D77">
              <w:rPr>
                <w:sz w:val="24"/>
                <w:szCs w:val="24"/>
              </w:rPr>
              <w:t xml:space="preserve">виписка з </w:t>
            </w:r>
            <w:r w:rsidRPr="00292D77">
              <w:rPr>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14:paraId="557D8E60" w14:textId="77777777" w:rsidR="00F5538C" w:rsidRPr="00292D77" w:rsidRDefault="00F5538C" w:rsidP="00D17CDF">
            <w:pPr>
              <w:tabs>
                <w:tab w:val="left" w:pos="358"/>
                <w:tab w:val="left" w:pos="449"/>
              </w:tabs>
              <w:ind w:firstLine="217"/>
              <w:rPr>
                <w:sz w:val="24"/>
                <w:szCs w:val="24"/>
                <w:lang w:eastAsia="uk-UA"/>
              </w:rPr>
            </w:pPr>
            <w:r w:rsidRPr="00292D77">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F5538C" w:rsidRPr="00292D77" w14:paraId="4B683AAF" w14:textId="77777777" w:rsidTr="00F5538C">
        <w:tc>
          <w:tcPr>
            <w:tcW w:w="202" w:type="pct"/>
            <w:tcBorders>
              <w:top w:val="outset" w:sz="6" w:space="0" w:color="000000"/>
              <w:left w:val="outset" w:sz="6" w:space="0" w:color="000000"/>
              <w:bottom w:val="outset" w:sz="6" w:space="0" w:color="000000"/>
              <w:right w:val="single" w:sz="4" w:space="0" w:color="auto"/>
            </w:tcBorders>
          </w:tcPr>
          <w:p w14:paraId="45C0C13A" w14:textId="77777777" w:rsidR="00F5538C" w:rsidRPr="00292D77" w:rsidRDefault="00F5538C" w:rsidP="00D17CDF">
            <w:pPr>
              <w:jc w:val="center"/>
              <w:rPr>
                <w:sz w:val="24"/>
                <w:szCs w:val="24"/>
                <w:lang w:eastAsia="uk-UA"/>
              </w:rPr>
            </w:pPr>
            <w:r w:rsidRPr="00292D77">
              <w:rPr>
                <w:sz w:val="24"/>
                <w:szCs w:val="24"/>
                <w:lang w:eastAsia="uk-UA"/>
              </w:rPr>
              <w:t>14</w:t>
            </w:r>
          </w:p>
        </w:tc>
        <w:tc>
          <w:tcPr>
            <w:tcW w:w="1412" w:type="pct"/>
            <w:gridSpan w:val="3"/>
            <w:tcBorders>
              <w:top w:val="outset" w:sz="6" w:space="0" w:color="000000"/>
              <w:left w:val="single" w:sz="4" w:space="0" w:color="auto"/>
              <w:bottom w:val="outset" w:sz="6" w:space="0" w:color="000000"/>
              <w:right w:val="outset" w:sz="6" w:space="0" w:color="000000"/>
            </w:tcBorders>
          </w:tcPr>
          <w:p w14:paraId="0EC19AA6" w14:textId="77777777" w:rsidR="00F5538C" w:rsidRPr="00292D77" w:rsidRDefault="00F5538C" w:rsidP="00D17CDF">
            <w:pPr>
              <w:jc w:val="left"/>
              <w:rPr>
                <w:sz w:val="24"/>
                <w:szCs w:val="24"/>
                <w:lang w:eastAsia="uk-UA"/>
              </w:rPr>
            </w:pPr>
            <w:r w:rsidRPr="00292D77">
              <w:rPr>
                <w:sz w:val="24"/>
                <w:szCs w:val="24"/>
                <w:lang w:eastAsia="uk-UA"/>
              </w:rPr>
              <w:t>Способи отримання відповіді (результату)</w:t>
            </w:r>
          </w:p>
        </w:tc>
        <w:tc>
          <w:tcPr>
            <w:tcW w:w="3386" w:type="pct"/>
            <w:tcBorders>
              <w:top w:val="outset" w:sz="6" w:space="0" w:color="000000"/>
              <w:left w:val="outset" w:sz="6" w:space="0" w:color="000000"/>
              <w:bottom w:val="outset" w:sz="6" w:space="0" w:color="000000"/>
              <w:right w:val="outset" w:sz="6" w:space="0" w:color="000000"/>
            </w:tcBorders>
            <w:hideMark/>
          </w:tcPr>
          <w:p w14:paraId="34569E35" w14:textId="77777777" w:rsidR="00F5538C" w:rsidRPr="00292D77" w:rsidRDefault="00F5538C" w:rsidP="00D17CDF">
            <w:pPr>
              <w:pStyle w:val="a3"/>
              <w:tabs>
                <w:tab w:val="left" w:pos="358"/>
              </w:tabs>
              <w:ind w:left="0" w:firstLine="217"/>
              <w:rPr>
                <w:sz w:val="24"/>
                <w:szCs w:val="24"/>
              </w:rPr>
            </w:pPr>
            <w:r w:rsidRPr="00292D77">
              <w:rPr>
                <w:sz w:val="24"/>
                <w:szCs w:val="24"/>
              </w:rPr>
              <w:t xml:space="preserve">Результати надання адміністративної послуги у сфері державної реєстрації (у тому числі виписка з </w:t>
            </w:r>
            <w:r w:rsidRPr="00292D77">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292D77">
              <w:rPr>
                <w:sz w:val="24"/>
                <w:szCs w:val="24"/>
              </w:rPr>
              <w:t xml:space="preserve"> оприлюднюються на порталі електронних сервісів та доступні для їх пошуку за кодом доступу.</w:t>
            </w:r>
          </w:p>
          <w:p w14:paraId="7A00312A" w14:textId="77777777" w:rsidR="00F5538C" w:rsidRPr="00292D77" w:rsidRDefault="00F5538C" w:rsidP="00D17CDF">
            <w:pPr>
              <w:pStyle w:val="a3"/>
              <w:tabs>
                <w:tab w:val="left" w:pos="358"/>
              </w:tabs>
              <w:ind w:left="0" w:firstLine="217"/>
              <w:rPr>
                <w:sz w:val="24"/>
                <w:szCs w:val="24"/>
              </w:rPr>
            </w:pPr>
            <w:r w:rsidRPr="00292D77">
              <w:rPr>
                <w:sz w:val="24"/>
                <w:szCs w:val="24"/>
              </w:rPr>
              <w:lastRenderedPageBreak/>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746B1742" w14:textId="77777777" w:rsidR="00F5538C" w:rsidRPr="00292D77" w:rsidRDefault="00F5538C" w:rsidP="00D17CDF">
            <w:pPr>
              <w:pStyle w:val="a3"/>
              <w:tabs>
                <w:tab w:val="left" w:pos="358"/>
              </w:tabs>
              <w:ind w:left="0" w:firstLine="217"/>
              <w:rPr>
                <w:sz w:val="24"/>
                <w:szCs w:val="24"/>
                <w:lang w:eastAsia="uk-UA"/>
              </w:rPr>
            </w:pPr>
            <w:r w:rsidRPr="00292D77">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sidRPr="00292D77">
              <w:rPr>
                <w:sz w:val="24"/>
                <w:szCs w:val="24"/>
              </w:rPr>
              <w:t xml:space="preserve"> </w:t>
            </w:r>
          </w:p>
        </w:tc>
      </w:tr>
    </w:tbl>
    <w:p w14:paraId="78A02137" w14:textId="77777777" w:rsidR="00F5538C" w:rsidRPr="00292D77" w:rsidRDefault="00F5538C" w:rsidP="00F5538C">
      <w:pPr>
        <w:rPr>
          <w:sz w:val="6"/>
          <w:szCs w:val="6"/>
        </w:rPr>
      </w:pPr>
      <w:bookmarkStart w:id="11" w:name="n43"/>
      <w:bookmarkEnd w:id="11"/>
    </w:p>
    <w:p w14:paraId="32272C6C" w14:textId="77777777" w:rsidR="00F5538C" w:rsidRPr="00292D77" w:rsidRDefault="00F5538C" w:rsidP="00F5538C">
      <w:pPr>
        <w:tabs>
          <w:tab w:val="left" w:pos="9564"/>
        </w:tabs>
        <w:rPr>
          <w:sz w:val="6"/>
          <w:szCs w:val="6"/>
        </w:rPr>
      </w:pPr>
      <w:r w:rsidRPr="00292D77">
        <w:rPr>
          <w:sz w:val="6"/>
          <w:szCs w:val="6"/>
        </w:rPr>
        <w:t>________________________</w:t>
      </w:r>
    </w:p>
    <w:p w14:paraId="23E00560" w14:textId="77777777" w:rsidR="00F5538C" w:rsidRPr="00292D77" w:rsidRDefault="00F5538C" w:rsidP="00F5538C">
      <w:pPr>
        <w:tabs>
          <w:tab w:val="left" w:pos="9564"/>
        </w:tabs>
        <w:ind w:left="-142"/>
        <w:rPr>
          <w:sz w:val="20"/>
          <w:szCs w:val="20"/>
        </w:rPr>
      </w:pPr>
      <w:r w:rsidRPr="00292D77">
        <w:rPr>
          <w:sz w:val="20"/>
          <w:szCs w:val="20"/>
        </w:rPr>
        <w:t xml:space="preserve">*До належного налагодження інформаційної взаємодії між Єдиним державним реєстром юридичних осіб, фізичних осіб – підприємців та громадських формувань та Державною податковою службою, у разі виявлення під час державної реєстрації заявником бажання обрати спрощену систему оподаткування та/або зареєструватися платником податку на додану вартість та/або включитися до Реєстру неприбуткових установ та організацій, в пакеті документів слід подавати окрему реєстраційну заяву.         </w:t>
      </w:r>
    </w:p>
    <w:p w14:paraId="643AFB0E" w14:textId="77777777" w:rsidR="00F5538C" w:rsidRPr="00292D77" w:rsidRDefault="00F5538C" w:rsidP="00F5538C">
      <w:pPr>
        <w:tabs>
          <w:tab w:val="left" w:pos="9564"/>
        </w:tabs>
        <w:ind w:left="-142"/>
        <w:rPr>
          <w:sz w:val="20"/>
          <w:szCs w:val="20"/>
        </w:rPr>
      </w:pPr>
      <w:r w:rsidRPr="00292D77">
        <w:rPr>
          <w:sz w:val="20"/>
          <w:szCs w:val="20"/>
        </w:rPr>
        <w:t xml:space="preserve">** Після доопрацювання Єдиного державного </w:t>
      </w:r>
      <w:proofErr w:type="spellStart"/>
      <w:r w:rsidRPr="00292D77">
        <w:rPr>
          <w:sz w:val="20"/>
          <w:szCs w:val="20"/>
        </w:rPr>
        <w:t>вебпорталу</w:t>
      </w:r>
      <w:proofErr w:type="spellEnd"/>
      <w:r w:rsidRPr="00292D77">
        <w:rPr>
          <w:sz w:val="20"/>
          <w:szCs w:val="20"/>
        </w:rPr>
        <w:t xml:space="preserve">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w:t>
      </w:r>
    </w:p>
    <w:p w14:paraId="45BE375B" w14:textId="77777777" w:rsidR="00F5538C" w:rsidRPr="00292D77" w:rsidRDefault="00F5538C" w:rsidP="00F5538C">
      <w:pPr>
        <w:tabs>
          <w:tab w:val="left" w:pos="9564"/>
        </w:tabs>
        <w:ind w:left="-142"/>
      </w:pPr>
    </w:p>
    <w:p w14:paraId="687E8DC5" w14:textId="77777777" w:rsidR="00CD3421" w:rsidRPr="00C7151A" w:rsidRDefault="00CD3421" w:rsidP="000075A3"/>
    <w:tbl>
      <w:tblPr>
        <w:tblStyle w:val="a8"/>
        <w:tblW w:w="1077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118"/>
        <w:gridCol w:w="2694"/>
      </w:tblGrid>
      <w:tr w:rsidR="000430F8" w:rsidRPr="00DB5607" w14:paraId="21C5FB6A" w14:textId="77777777" w:rsidTr="004F6CA5">
        <w:tc>
          <w:tcPr>
            <w:tcW w:w="4962" w:type="dxa"/>
          </w:tcPr>
          <w:p w14:paraId="71D9AAE3" w14:textId="71AFD70B" w:rsidR="000430F8" w:rsidRPr="001D57BF" w:rsidRDefault="000430F8" w:rsidP="000430F8">
            <w:pPr>
              <w:rPr>
                <w:b/>
                <w:sz w:val="24"/>
                <w:szCs w:val="24"/>
                <w:lang w:val="uk-UA"/>
              </w:rPr>
            </w:pPr>
          </w:p>
        </w:tc>
        <w:tc>
          <w:tcPr>
            <w:tcW w:w="3118" w:type="dxa"/>
          </w:tcPr>
          <w:p w14:paraId="467DC325" w14:textId="57B5BA10" w:rsidR="000430F8" w:rsidRPr="001D57BF" w:rsidRDefault="000430F8" w:rsidP="0087065B">
            <w:pPr>
              <w:rPr>
                <w:b/>
                <w:sz w:val="24"/>
                <w:szCs w:val="24"/>
                <w:lang w:val="uk-UA"/>
              </w:rPr>
            </w:pPr>
          </w:p>
        </w:tc>
        <w:tc>
          <w:tcPr>
            <w:tcW w:w="2694" w:type="dxa"/>
          </w:tcPr>
          <w:p w14:paraId="5BE95746" w14:textId="7A9C42A5" w:rsidR="000430F8" w:rsidRPr="001D57BF" w:rsidRDefault="000430F8" w:rsidP="0087065B">
            <w:pPr>
              <w:tabs>
                <w:tab w:val="left" w:pos="2760"/>
              </w:tabs>
              <w:ind w:right="-391"/>
              <w:rPr>
                <w:b/>
                <w:sz w:val="24"/>
                <w:szCs w:val="24"/>
                <w:lang w:val="uk-UA"/>
              </w:rPr>
            </w:pPr>
          </w:p>
        </w:tc>
      </w:tr>
    </w:tbl>
    <w:p w14:paraId="434AC2F6" w14:textId="77777777" w:rsidR="00700D57" w:rsidRPr="00C7151A" w:rsidRDefault="00700D57" w:rsidP="004014B1"/>
    <w:sectPr w:rsidR="00700D57" w:rsidRPr="00C7151A" w:rsidSect="004F6CA5">
      <w:headerReference w:type="default" r:id="rId9"/>
      <w:pgSz w:w="11906" w:h="16838"/>
      <w:pgMar w:top="567" w:right="567" w:bottom="567" w:left="851"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02B99" w14:textId="77777777" w:rsidR="00DB64D2" w:rsidRDefault="00DB64D2">
      <w:r>
        <w:separator/>
      </w:r>
    </w:p>
  </w:endnote>
  <w:endnote w:type="continuationSeparator" w:id="0">
    <w:p w14:paraId="256C312A" w14:textId="77777777" w:rsidR="00DB64D2" w:rsidRDefault="00DB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E3E56" w14:textId="77777777" w:rsidR="00DB64D2" w:rsidRDefault="00DB64D2">
      <w:r>
        <w:separator/>
      </w:r>
    </w:p>
  </w:footnote>
  <w:footnote w:type="continuationSeparator" w:id="0">
    <w:p w14:paraId="16C25043" w14:textId="77777777" w:rsidR="00DB64D2" w:rsidRDefault="00DB6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B92E2" w14:textId="6B7B89C1" w:rsidR="000E1FD6" w:rsidRPr="00C9365F" w:rsidRDefault="00010AF8" w:rsidP="00C9365F">
    <w:pPr>
      <w:pStyle w:val="a4"/>
      <w:jc w:val="center"/>
      <w:rPr>
        <w:sz w:val="24"/>
        <w:szCs w:val="24"/>
      </w:rPr>
    </w:pPr>
    <w:r w:rsidRPr="00531E4E">
      <w:rPr>
        <w:sz w:val="24"/>
        <w:szCs w:val="24"/>
      </w:rPr>
      <w:fldChar w:fldCharType="begin"/>
    </w:r>
    <w:r w:rsidRPr="00531E4E">
      <w:rPr>
        <w:sz w:val="24"/>
        <w:szCs w:val="24"/>
      </w:rPr>
      <w:instrText>PAGE   \* MERGEFORMAT</w:instrText>
    </w:r>
    <w:r w:rsidRPr="00531E4E">
      <w:rPr>
        <w:sz w:val="24"/>
        <w:szCs w:val="24"/>
      </w:rPr>
      <w:fldChar w:fldCharType="separate"/>
    </w:r>
    <w:r w:rsidR="006C0423" w:rsidRPr="006C0423">
      <w:rPr>
        <w:noProof/>
        <w:sz w:val="24"/>
        <w:szCs w:val="24"/>
        <w:lang w:val="ru-RU"/>
      </w:rPr>
      <w:t>2</w:t>
    </w:r>
    <w:r w:rsidRPr="00531E4E">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5A42"/>
    <w:rsid w:val="000075A3"/>
    <w:rsid w:val="00010AF8"/>
    <w:rsid w:val="000304AE"/>
    <w:rsid w:val="000430F8"/>
    <w:rsid w:val="00043716"/>
    <w:rsid w:val="00045BEA"/>
    <w:rsid w:val="000605BE"/>
    <w:rsid w:val="00083119"/>
    <w:rsid w:val="00085371"/>
    <w:rsid w:val="0009102E"/>
    <w:rsid w:val="00095F5B"/>
    <w:rsid w:val="000B4A12"/>
    <w:rsid w:val="000B4E13"/>
    <w:rsid w:val="000C2F72"/>
    <w:rsid w:val="000E58BF"/>
    <w:rsid w:val="00114307"/>
    <w:rsid w:val="001277DF"/>
    <w:rsid w:val="00127910"/>
    <w:rsid w:val="00156EA0"/>
    <w:rsid w:val="00157D2C"/>
    <w:rsid w:val="001A7825"/>
    <w:rsid w:val="001B0349"/>
    <w:rsid w:val="001B1DFB"/>
    <w:rsid w:val="001D5657"/>
    <w:rsid w:val="001D57BF"/>
    <w:rsid w:val="00207C25"/>
    <w:rsid w:val="002256A0"/>
    <w:rsid w:val="00234802"/>
    <w:rsid w:val="002369A2"/>
    <w:rsid w:val="00240AA2"/>
    <w:rsid w:val="00254487"/>
    <w:rsid w:val="00254EFC"/>
    <w:rsid w:val="00264E52"/>
    <w:rsid w:val="002736D6"/>
    <w:rsid w:val="00286087"/>
    <w:rsid w:val="002A134F"/>
    <w:rsid w:val="003158E1"/>
    <w:rsid w:val="00333A36"/>
    <w:rsid w:val="003422D6"/>
    <w:rsid w:val="00342DA1"/>
    <w:rsid w:val="003455DC"/>
    <w:rsid w:val="003554A5"/>
    <w:rsid w:val="00380DA4"/>
    <w:rsid w:val="00383609"/>
    <w:rsid w:val="003A533E"/>
    <w:rsid w:val="003A6F75"/>
    <w:rsid w:val="003E4C51"/>
    <w:rsid w:val="003F3CDC"/>
    <w:rsid w:val="003F76F4"/>
    <w:rsid w:val="004014B1"/>
    <w:rsid w:val="0040697A"/>
    <w:rsid w:val="004371D4"/>
    <w:rsid w:val="00444315"/>
    <w:rsid w:val="004529E5"/>
    <w:rsid w:val="004622EB"/>
    <w:rsid w:val="004806B9"/>
    <w:rsid w:val="00483D88"/>
    <w:rsid w:val="00485A8D"/>
    <w:rsid w:val="00490CA5"/>
    <w:rsid w:val="00491158"/>
    <w:rsid w:val="00493B8B"/>
    <w:rsid w:val="00497481"/>
    <w:rsid w:val="004B424A"/>
    <w:rsid w:val="004F6CA5"/>
    <w:rsid w:val="0052271C"/>
    <w:rsid w:val="00531E4E"/>
    <w:rsid w:val="005403D3"/>
    <w:rsid w:val="00543B3F"/>
    <w:rsid w:val="0056277C"/>
    <w:rsid w:val="005815C7"/>
    <w:rsid w:val="00592154"/>
    <w:rsid w:val="005E79EE"/>
    <w:rsid w:val="00601D7A"/>
    <w:rsid w:val="00610B6F"/>
    <w:rsid w:val="00613123"/>
    <w:rsid w:val="006157B8"/>
    <w:rsid w:val="00631E10"/>
    <w:rsid w:val="006365BD"/>
    <w:rsid w:val="00647510"/>
    <w:rsid w:val="0065510B"/>
    <w:rsid w:val="00661A00"/>
    <w:rsid w:val="00663B28"/>
    <w:rsid w:val="00690FCC"/>
    <w:rsid w:val="006A2A57"/>
    <w:rsid w:val="006C0423"/>
    <w:rsid w:val="006D7D9B"/>
    <w:rsid w:val="00700D57"/>
    <w:rsid w:val="00743D2F"/>
    <w:rsid w:val="007622E1"/>
    <w:rsid w:val="00791CD5"/>
    <w:rsid w:val="00792045"/>
    <w:rsid w:val="007969BD"/>
    <w:rsid w:val="007B4A2C"/>
    <w:rsid w:val="007F63CE"/>
    <w:rsid w:val="0080306A"/>
    <w:rsid w:val="00805BC3"/>
    <w:rsid w:val="00824963"/>
    <w:rsid w:val="00825C1F"/>
    <w:rsid w:val="00842E04"/>
    <w:rsid w:val="00843E19"/>
    <w:rsid w:val="0085173D"/>
    <w:rsid w:val="00861A85"/>
    <w:rsid w:val="0087471C"/>
    <w:rsid w:val="008974FE"/>
    <w:rsid w:val="008B1659"/>
    <w:rsid w:val="008D2731"/>
    <w:rsid w:val="008D3934"/>
    <w:rsid w:val="008D3C3E"/>
    <w:rsid w:val="008F1C8D"/>
    <w:rsid w:val="0092111D"/>
    <w:rsid w:val="00932F03"/>
    <w:rsid w:val="00952CEB"/>
    <w:rsid w:val="00961A73"/>
    <w:rsid w:val="009620EA"/>
    <w:rsid w:val="009A779E"/>
    <w:rsid w:val="009C09F4"/>
    <w:rsid w:val="009C2B79"/>
    <w:rsid w:val="009C4B98"/>
    <w:rsid w:val="009D0A0D"/>
    <w:rsid w:val="009D71D5"/>
    <w:rsid w:val="009E5D35"/>
    <w:rsid w:val="00A07DA4"/>
    <w:rsid w:val="00A2128F"/>
    <w:rsid w:val="00A22956"/>
    <w:rsid w:val="00A43E8E"/>
    <w:rsid w:val="00A716B0"/>
    <w:rsid w:val="00A74CA1"/>
    <w:rsid w:val="00A92652"/>
    <w:rsid w:val="00AA5E53"/>
    <w:rsid w:val="00AD3FF6"/>
    <w:rsid w:val="00B07161"/>
    <w:rsid w:val="00B22FA0"/>
    <w:rsid w:val="00B25C18"/>
    <w:rsid w:val="00BA0008"/>
    <w:rsid w:val="00BB06FD"/>
    <w:rsid w:val="00BC1CBF"/>
    <w:rsid w:val="00BF300E"/>
    <w:rsid w:val="00BF339F"/>
    <w:rsid w:val="00C62DE7"/>
    <w:rsid w:val="00C7151A"/>
    <w:rsid w:val="00C9365F"/>
    <w:rsid w:val="00CA5B55"/>
    <w:rsid w:val="00CB62BA"/>
    <w:rsid w:val="00CD0DD2"/>
    <w:rsid w:val="00CD3421"/>
    <w:rsid w:val="00CE6E6D"/>
    <w:rsid w:val="00CF1F41"/>
    <w:rsid w:val="00D122AF"/>
    <w:rsid w:val="00D33D9D"/>
    <w:rsid w:val="00D607C9"/>
    <w:rsid w:val="00D72DE1"/>
    <w:rsid w:val="00D820A3"/>
    <w:rsid w:val="00D82BD9"/>
    <w:rsid w:val="00D87B39"/>
    <w:rsid w:val="00D95D6D"/>
    <w:rsid w:val="00DA092B"/>
    <w:rsid w:val="00DB1856"/>
    <w:rsid w:val="00DB64D2"/>
    <w:rsid w:val="00DB6BCF"/>
    <w:rsid w:val="00DC10E7"/>
    <w:rsid w:val="00DC2A9F"/>
    <w:rsid w:val="00DC57F0"/>
    <w:rsid w:val="00DD003D"/>
    <w:rsid w:val="00DD2BB7"/>
    <w:rsid w:val="00E13A2E"/>
    <w:rsid w:val="00E33815"/>
    <w:rsid w:val="00E44D1D"/>
    <w:rsid w:val="00E55BA5"/>
    <w:rsid w:val="00E73711"/>
    <w:rsid w:val="00E9323A"/>
    <w:rsid w:val="00EB4E7A"/>
    <w:rsid w:val="00EE0F4C"/>
    <w:rsid w:val="00F03830"/>
    <w:rsid w:val="00F03964"/>
    <w:rsid w:val="00F03E60"/>
    <w:rsid w:val="00F47F30"/>
    <w:rsid w:val="00F5538C"/>
    <w:rsid w:val="00F64B66"/>
    <w:rsid w:val="00F72155"/>
    <w:rsid w:val="00F84B7A"/>
    <w:rsid w:val="00FC570C"/>
    <w:rsid w:val="00FD3B9F"/>
    <w:rsid w:val="00FE2CCF"/>
    <w:rsid w:val="00FE6795"/>
    <w:rsid w:val="00FF4DEC"/>
    <w:rsid w:val="00FF52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92111D"/>
    <w:rPr>
      <w:rFonts w:ascii="Tahoma" w:hAnsi="Tahoma" w:cs="Tahoma"/>
      <w:sz w:val="16"/>
      <w:szCs w:val="16"/>
    </w:rPr>
  </w:style>
  <w:style w:type="character" w:customStyle="1" w:styleId="a7">
    <w:name w:val="Текст выноски Знак"/>
    <w:basedOn w:val="a0"/>
    <w:link w:val="a6"/>
    <w:uiPriority w:val="99"/>
    <w:semiHidden/>
    <w:rsid w:val="0092111D"/>
    <w:rPr>
      <w:rFonts w:ascii="Tahoma" w:eastAsia="Times New Roman" w:hAnsi="Tahoma" w:cs="Tahoma"/>
      <w:sz w:val="16"/>
      <w:szCs w:val="16"/>
    </w:rPr>
  </w:style>
  <w:style w:type="table" w:styleId="a8">
    <w:name w:val="Table Grid"/>
    <w:basedOn w:val="a1"/>
    <w:uiPriority w:val="59"/>
    <w:rsid w:val="003A533E"/>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531E4E"/>
    <w:pPr>
      <w:tabs>
        <w:tab w:val="center" w:pos="4819"/>
        <w:tab w:val="right" w:pos="9639"/>
      </w:tabs>
    </w:pPr>
  </w:style>
  <w:style w:type="character" w:customStyle="1" w:styleId="aa">
    <w:name w:val="Нижний колонтитул Знак"/>
    <w:basedOn w:val="a0"/>
    <w:link w:val="a9"/>
    <w:uiPriority w:val="99"/>
    <w:rsid w:val="00531E4E"/>
    <w:rPr>
      <w:rFonts w:ascii="Times New Roman" w:eastAsia="Times New Roman" w:hAnsi="Times New Roman" w:cs="Times New Roman"/>
      <w:sz w:val="28"/>
      <w:szCs w:val="28"/>
    </w:rPr>
  </w:style>
  <w:style w:type="character" w:styleId="ab">
    <w:name w:val="Strong"/>
    <w:basedOn w:val="a0"/>
    <w:uiPriority w:val="22"/>
    <w:qFormat/>
    <w:rsid w:val="004F6CA5"/>
    <w:rPr>
      <w:b/>
      <w:bCs/>
    </w:rPr>
  </w:style>
  <w:style w:type="character" w:customStyle="1" w:styleId="apple-converted-space">
    <w:name w:val="apple-converted-space"/>
    <w:basedOn w:val="a0"/>
    <w:rsid w:val="004F6CA5"/>
  </w:style>
  <w:style w:type="paragraph" w:styleId="ac">
    <w:name w:val="Normal (Web)"/>
    <w:basedOn w:val="a"/>
    <w:uiPriority w:val="99"/>
    <w:unhideWhenUsed/>
    <w:rsid w:val="004F6CA5"/>
    <w:pPr>
      <w:spacing w:before="100" w:beforeAutospacing="1" w:after="100" w:afterAutospacing="1"/>
      <w:jc w:val="left"/>
    </w:pPr>
    <w:rPr>
      <w:sz w:val="24"/>
      <w:szCs w:val="24"/>
      <w:lang w:val="ru-RU" w:eastAsia="ru-RU"/>
    </w:rPr>
  </w:style>
  <w:style w:type="character" w:styleId="ad">
    <w:name w:val="Hyperlink"/>
    <w:basedOn w:val="a0"/>
    <w:uiPriority w:val="99"/>
    <w:unhideWhenUsed/>
    <w:rsid w:val="004F6CA5"/>
    <w:rPr>
      <w:color w:val="0000FF"/>
      <w:u w:val="single"/>
    </w:rPr>
  </w:style>
  <w:style w:type="character" w:styleId="ae">
    <w:name w:val="Emphasis"/>
    <w:basedOn w:val="a0"/>
    <w:uiPriority w:val="20"/>
    <w:qFormat/>
    <w:rsid w:val="004F6C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92111D"/>
    <w:rPr>
      <w:rFonts w:ascii="Tahoma" w:hAnsi="Tahoma" w:cs="Tahoma"/>
      <w:sz w:val="16"/>
      <w:szCs w:val="16"/>
    </w:rPr>
  </w:style>
  <w:style w:type="character" w:customStyle="1" w:styleId="a7">
    <w:name w:val="Текст выноски Знак"/>
    <w:basedOn w:val="a0"/>
    <w:link w:val="a6"/>
    <w:uiPriority w:val="99"/>
    <w:semiHidden/>
    <w:rsid w:val="0092111D"/>
    <w:rPr>
      <w:rFonts w:ascii="Tahoma" w:eastAsia="Times New Roman" w:hAnsi="Tahoma" w:cs="Tahoma"/>
      <w:sz w:val="16"/>
      <w:szCs w:val="16"/>
    </w:rPr>
  </w:style>
  <w:style w:type="table" w:styleId="a8">
    <w:name w:val="Table Grid"/>
    <w:basedOn w:val="a1"/>
    <w:uiPriority w:val="59"/>
    <w:rsid w:val="003A533E"/>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531E4E"/>
    <w:pPr>
      <w:tabs>
        <w:tab w:val="center" w:pos="4819"/>
        <w:tab w:val="right" w:pos="9639"/>
      </w:tabs>
    </w:pPr>
  </w:style>
  <w:style w:type="character" w:customStyle="1" w:styleId="aa">
    <w:name w:val="Нижний колонтитул Знак"/>
    <w:basedOn w:val="a0"/>
    <w:link w:val="a9"/>
    <w:uiPriority w:val="99"/>
    <w:rsid w:val="00531E4E"/>
    <w:rPr>
      <w:rFonts w:ascii="Times New Roman" w:eastAsia="Times New Roman" w:hAnsi="Times New Roman" w:cs="Times New Roman"/>
      <w:sz w:val="28"/>
      <w:szCs w:val="28"/>
    </w:rPr>
  </w:style>
  <w:style w:type="character" w:styleId="ab">
    <w:name w:val="Strong"/>
    <w:basedOn w:val="a0"/>
    <w:uiPriority w:val="22"/>
    <w:qFormat/>
    <w:rsid w:val="004F6CA5"/>
    <w:rPr>
      <w:b/>
      <w:bCs/>
    </w:rPr>
  </w:style>
  <w:style w:type="character" w:customStyle="1" w:styleId="apple-converted-space">
    <w:name w:val="apple-converted-space"/>
    <w:basedOn w:val="a0"/>
    <w:rsid w:val="004F6CA5"/>
  </w:style>
  <w:style w:type="paragraph" w:styleId="ac">
    <w:name w:val="Normal (Web)"/>
    <w:basedOn w:val="a"/>
    <w:uiPriority w:val="99"/>
    <w:unhideWhenUsed/>
    <w:rsid w:val="004F6CA5"/>
    <w:pPr>
      <w:spacing w:before="100" w:beforeAutospacing="1" w:after="100" w:afterAutospacing="1"/>
      <w:jc w:val="left"/>
    </w:pPr>
    <w:rPr>
      <w:sz w:val="24"/>
      <w:szCs w:val="24"/>
      <w:lang w:val="ru-RU" w:eastAsia="ru-RU"/>
    </w:rPr>
  </w:style>
  <w:style w:type="character" w:styleId="ad">
    <w:name w:val="Hyperlink"/>
    <w:basedOn w:val="a0"/>
    <w:uiPriority w:val="99"/>
    <w:unhideWhenUsed/>
    <w:rsid w:val="004F6CA5"/>
    <w:rPr>
      <w:color w:val="0000FF"/>
      <w:u w:val="single"/>
    </w:rPr>
  </w:style>
  <w:style w:type="character" w:styleId="ae">
    <w:name w:val="Emphasis"/>
    <w:basedOn w:val="a0"/>
    <w:uiPriority w:val="20"/>
    <w:qFormat/>
    <w:rsid w:val="004F6C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28611">
      <w:bodyDiv w:val="1"/>
      <w:marLeft w:val="0"/>
      <w:marRight w:val="0"/>
      <w:marTop w:val="0"/>
      <w:marBottom w:val="0"/>
      <w:divBdr>
        <w:top w:val="none" w:sz="0" w:space="0" w:color="auto"/>
        <w:left w:val="none" w:sz="0" w:space="0" w:color="auto"/>
        <w:bottom w:val="none" w:sz="0" w:space="0" w:color="auto"/>
        <w:right w:val="none" w:sz="0" w:space="0" w:color="auto"/>
      </w:divBdr>
    </w:div>
    <w:div w:id="283198261">
      <w:bodyDiv w:val="1"/>
      <w:marLeft w:val="0"/>
      <w:marRight w:val="0"/>
      <w:marTop w:val="0"/>
      <w:marBottom w:val="0"/>
      <w:divBdr>
        <w:top w:val="none" w:sz="0" w:space="0" w:color="auto"/>
        <w:left w:val="none" w:sz="0" w:space="0" w:color="auto"/>
        <w:bottom w:val="none" w:sz="0" w:space="0" w:color="auto"/>
        <w:right w:val="none" w:sz="0" w:space="0" w:color="auto"/>
      </w:divBdr>
    </w:div>
    <w:div w:id="306788191">
      <w:bodyDiv w:val="1"/>
      <w:marLeft w:val="0"/>
      <w:marRight w:val="0"/>
      <w:marTop w:val="0"/>
      <w:marBottom w:val="0"/>
      <w:divBdr>
        <w:top w:val="none" w:sz="0" w:space="0" w:color="auto"/>
        <w:left w:val="none" w:sz="0" w:space="0" w:color="auto"/>
        <w:bottom w:val="none" w:sz="0" w:space="0" w:color="auto"/>
        <w:right w:val="none" w:sz="0" w:space="0" w:color="auto"/>
      </w:divBdr>
    </w:div>
    <w:div w:id="412312480">
      <w:bodyDiv w:val="1"/>
      <w:marLeft w:val="0"/>
      <w:marRight w:val="0"/>
      <w:marTop w:val="0"/>
      <w:marBottom w:val="0"/>
      <w:divBdr>
        <w:top w:val="none" w:sz="0" w:space="0" w:color="auto"/>
        <w:left w:val="none" w:sz="0" w:space="0" w:color="auto"/>
        <w:bottom w:val="none" w:sz="0" w:space="0" w:color="auto"/>
        <w:right w:val="none" w:sz="0" w:space="0" w:color="auto"/>
      </w:divBdr>
    </w:div>
    <w:div w:id="450783977">
      <w:bodyDiv w:val="1"/>
      <w:marLeft w:val="0"/>
      <w:marRight w:val="0"/>
      <w:marTop w:val="0"/>
      <w:marBottom w:val="0"/>
      <w:divBdr>
        <w:top w:val="none" w:sz="0" w:space="0" w:color="auto"/>
        <w:left w:val="none" w:sz="0" w:space="0" w:color="auto"/>
        <w:bottom w:val="none" w:sz="0" w:space="0" w:color="auto"/>
        <w:right w:val="none" w:sz="0" w:space="0" w:color="auto"/>
      </w:divBdr>
    </w:div>
    <w:div w:id="475536468">
      <w:bodyDiv w:val="1"/>
      <w:marLeft w:val="0"/>
      <w:marRight w:val="0"/>
      <w:marTop w:val="0"/>
      <w:marBottom w:val="0"/>
      <w:divBdr>
        <w:top w:val="none" w:sz="0" w:space="0" w:color="auto"/>
        <w:left w:val="none" w:sz="0" w:space="0" w:color="auto"/>
        <w:bottom w:val="none" w:sz="0" w:space="0" w:color="auto"/>
        <w:right w:val="none" w:sz="0" w:space="0" w:color="auto"/>
      </w:divBdr>
    </w:div>
    <w:div w:id="495070567">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80651">
      <w:bodyDiv w:val="1"/>
      <w:marLeft w:val="0"/>
      <w:marRight w:val="0"/>
      <w:marTop w:val="0"/>
      <w:marBottom w:val="0"/>
      <w:divBdr>
        <w:top w:val="none" w:sz="0" w:space="0" w:color="auto"/>
        <w:left w:val="none" w:sz="0" w:space="0" w:color="auto"/>
        <w:bottom w:val="none" w:sz="0" w:space="0" w:color="auto"/>
        <w:right w:val="none" w:sz="0" w:space="0" w:color="auto"/>
      </w:divBdr>
    </w:div>
    <w:div w:id="823854527">
      <w:bodyDiv w:val="1"/>
      <w:marLeft w:val="0"/>
      <w:marRight w:val="0"/>
      <w:marTop w:val="0"/>
      <w:marBottom w:val="0"/>
      <w:divBdr>
        <w:top w:val="none" w:sz="0" w:space="0" w:color="auto"/>
        <w:left w:val="none" w:sz="0" w:space="0" w:color="auto"/>
        <w:bottom w:val="none" w:sz="0" w:space="0" w:color="auto"/>
        <w:right w:val="none" w:sz="0" w:space="0" w:color="auto"/>
      </w:divBdr>
    </w:div>
    <w:div w:id="858783821">
      <w:bodyDiv w:val="1"/>
      <w:marLeft w:val="0"/>
      <w:marRight w:val="0"/>
      <w:marTop w:val="0"/>
      <w:marBottom w:val="0"/>
      <w:divBdr>
        <w:top w:val="none" w:sz="0" w:space="0" w:color="auto"/>
        <w:left w:val="none" w:sz="0" w:space="0" w:color="auto"/>
        <w:bottom w:val="none" w:sz="0" w:space="0" w:color="auto"/>
        <w:right w:val="none" w:sz="0" w:space="0" w:color="auto"/>
      </w:divBdr>
    </w:div>
    <w:div w:id="977687976">
      <w:bodyDiv w:val="1"/>
      <w:marLeft w:val="0"/>
      <w:marRight w:val="0"/>
      <w:marTop w:val="0"/>
      <w:marBottom w:val="0"/>
      <w:divBdr>
        <w:top w:val="none" w:sz="0" w:space="0" w:color="auto"/>
        <w:left w:val="none" w:sz="0" w:space="0" w:color="auto"/>
        <w:bottom w:val="none" w:sz="0" w:space="0" w:color="auto"/>
        <w:right w:val="none" w:sz="0" w:space="0" w:color="auto"/>
      </w:divBdr>
    </w:div>
    <w:div w:id="1144154245">
      <w:bodyDiv w:val="1"/>
      <w:marLeft w:val="0"/>
      <w:marRight w:val="0"/>
      <w:marTop w:val="0"/>
      <w:marBottom w:val="0"/>
      <w:divBdr>
        <w:top w:val="none" w:sz="0" w:space="0" w:color="auto"/>
        <w:left w:val="none" w:sz="0" w:space="0" w:color="auto"/>
        <w:bottom w:val="none" w:sz="0" w:space="0" w:color="auto"/>
        <w:right w:val="none" w:sz="0" w:space="0" w:color="auto"/>
      </w:divBdr>
      <w:divsChild>
        <w:div w:id="1523784070">
          <w:marLeft w:val="0"/>
          <w:marRight w:val="0"/>
          <w:marTop w:val="100"/>
          <w:marBottom w:val="100"/>
          <w:divBdr>
            <w:top w:val="none" w:sz="0" w:space="0" w:color="auto"/>
            <w:left w:val="none" w:sz="0" w:space="0" w:color="auto"/>
            <w:bottom w:val="none" w:sz="0" w:space="0" w:color="auto"/>
            <w:right w:val="none" w:sz="0" w:space="0" w:color="auto"/>
          </w:divBdr>
          <w:divsChild>
            <w:div w:id="2115665844">
              <w:marLeft w:val="0"/>
              <w:marRight w:val="0"/>
              <w:marTop w:val="0"/>
              <w:marBottom w:val="0"/>
              <w:divBdr>
                <w:top w:val="none" w:sz="0" w:space="0" w:color="auto"/>
                <w:left w:val="none" w:sz="0" w:space="0" w:color="auto"/>
                <w:bottom w:val="none" w:sz="0" w:space="0" w:color="auto"/>
                <w:right w:val="none" w:sz="0" w:space="0" w:color="auto"/>
              </w:divBdr>
              <w:divsChild>
                <w:div w:id="2088185015">
                  <w:marLeft w:val="0"/>
                  <w:marRight w:val="0"/>
                  <w:marTop w:val="0"/>
                  <w:marBottom w:val="0"/>
                  <w:divBdr>
                    <w:top w:val="none" w:sz="0" w:space="0" w:color="auto"/>
                    <w:left w:val="none" w:sz="0" w:space="0" w:color="auto"/>
                    <w:bottom w:val="none" w:sz="0" w:space="0" w:color="auto"/>
                    <w:right w:val="none" w:sz="0" w:space="0" w:color="auto"/>
                  </w:divBdr>
                  <w:divsChild>
                    <w:div w:id="7819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987535">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504964">
      <w:bodyDiv w:val="1"/>
      <w:marLeft w:val="0"/>
      <w:marRight w:val="0"/>
      <w:marTop w:val="0"/>
      <w:marBottom w:val="0"/>
      <w:divBdr>
        <w:top w:val="none" w:sz="0" w:space="0" w:color="auto"/>
        <w:left w:val="none" w:sz="0" w:space="0" w:color="auto"/>
        <w:bottom w:val="none" w:sz="0" w:space="0" w:color="auto"/>
        <w:right w:val="none" w:sz="0" w:space="0" w:color="auto"/>
      </w:divBdr>
    </w:div>
    <w:div w:id="1845585859">
      <w:bodyDiv w:val="1"/>
      <w:marLeft w:val="0"/>
      <w:marRight w:val="0"/>
      <w:marTop w:val="0"/>
      <w:marBottom w:val="0"/>
      <w:divBdr>
        <w:top w:val="none" w:sz="0" w:space="0" w:color="auto"/>
        <w:left w:val="none" w:sz="0" w:space="0" w:color="auto"/>
        <w:bottom w:val="none" w:sz="0" w:space="0" w:color="auto"/>
        <w:right w:val="none" w:sz="0" w:space="0" w:color="auto"/>
      </w:divBdr>
    </w:div>
    <w:div w:id="1930500533">
      <w:bodyDiv w:val="1"/>
      <w:marLeft w:val="0"/>
      <w:marRight w:val="0"/>
      <w:marTop w:val="0"/>
      <w:marBottom w:val="0"/>
      <w:divBdr>
        <w:top w:val="none" w:sz="0" w:space="0" w:color="auto"/>
        <w:left w:val="none" w:sz="0" w:space="0" w:color="auto"/>
        <w:bottom w:val="none" w:sz="0" w:space="0" w:color="auto"/>
        <w:right w:val="none" w:sz="0" w:space="0" w:color="auto"/>
      </w:divBdr>
    </w:div>
    <w:div w:id="2015759847">
      <w:bodyDiv w:val="1"/>
      <w:marLeft w:val="0"/>
      <w:marRight w:val="0"/>
      <w:marTop w:val="0"/>
      <w:marBottom w:val="0"/>
      <w:divBdr>
        <w:top w:val="none" w:sz="0" w:space="0" w:color="auto"/>
        <w:left w:val="none" w:sz="0" w:space="0" w:color="auto"/>
        <w:bottom w:val="none" w:sz="0" w:space="0" w:color="auto"/>
        <w:right w:val="none" w:sz="0" w:space="0" w:color="auto"/>
      </w:divBdr>
    </w:div>
    <w:div w:id="2096124418">
      <w:bodyDiv w:val="1"/>
      <w:marLeft w:val="0"/>
      <w:marRight w:val="0"/>
      <w:marTop w:val="0"/>
      <w:marBottom w:val="0"/>
      <w:divBdr>
        <w:top w:val="none" w:sz="0" w:space="0" w:color="auto"/>
        <w:left w:val="none" w:sz="0" w:space="0" w:color="auto"/>
        <w:bottom w:val="none" w:sz="0" w:space="0" w:color="auto"/>
        <w:right w:val="none" w:sz="0" w:space="0" w:color="auto"/>
      </w:divBdr>
    </w:div>
    <w:div w:id="2111925048">
      <w:bodyDiv w:val="1"/>
      <w:marLeft w:val="0"/>
      <w:marRight w:val="0"/>
      <w:marTop w:val="0"/>
      <w:marBottom w:val="0"/>
      <w:divBdr>
        <w:top w:val="none" w:sz="0" w:space="0" w:color="auto"/>
        <w:left w:val="none" w:sz="0" w:space="0" w:color="auto"/>
        <w:bottom w:val="none" w:sz="0" w:space="0" w:color="auto"/>
        <w:right w:val="none" w:sz="0" w:space="0" w:color="auto"/>
      </w:divBdr>
    </w:div>
    <w:div w:id="213883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4A628-D32B-467D-93F3-36FA1570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8487</Words>
  <Characters>4838</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3</cp:revision>
  <cp:lastPrinted>2024-10-23T09:11:00Z</cp:lastPrinted>
  <dcterms:created xsi:type="dcterms:W3CDTF">2025-12-08T15:40:00Z</dcterms:created>
  <dcterms:modified xsi:type="dcterms:W3CDTF">2025-12-23T10:25:00Z</dcterms:modified>
</cp:coreProperties>
</file>